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5DEF" w14:textId="18F34867" w:rsidR="00A8761B" w:rsidRPr="00A8761B" w:rsidRDefault="006A3726" w:rsidP="00944B7D">
      <w:pPr>
        <w:pStyle w:val="StandardWeb"/>
        <w:ind w:left="720"/>
        <w:rPr>
          <w:rFonts w:ascii="Cambria" w:hAnsi="Cambria" w:cs="Calibri"/>
          <w:b/>
          <w:bCs/>
          <w:color w:val="2F5496" w:themeColor="accent1" w:themeShade="BF"/>
          <w:sz w:val="36"/>
          <w:szCs w:val="36"/>
        </w:rPr>
      </w:pPr>
      <w:r w:rsidRPr="00A8761B">
        <w:rPr>
          <w:rFonts w:ascii="Cambria" w:hAnsi="Cambria" w:cs="Calibri"/>
          <w:b/>
          <w:bCs/>
          <w:color w:val="2F5496" w:themeColor="accent1" w:themeShade="BF"/>
          <w:sz w:val="36"/>
          <w:szCs w:val="36"/>
        </w:rPr>
        <w:t xml:space="preserve">Biodiversitätsstrategie </w:t>
      </w:r>
      <w:r w:rsidR="00E4382A" w:rsidRPr="00A8761B">
        <w:rPr>
          <w:rFonts w:ascii="Cambria" w:hAnsi="Cambria" w:cs="Calibri"/>
          <w:b/>
          <w:bCs/>
          <w:color w:val="2F5496" w:themeColor="accent1" w:themeShade="BF"/>
          <w:sz w:val="36"/>
          <w:szCs w:val="36"/>
        </w:rPr>
        <w:t xml:space="preserve">- </w:t>
      </w:r>
      <w:r w:rsidRPr="00A8761B">
        <w:rPr>
          <w:rFonts w:ascii="Cambria" w:hAnsi="Cambria" w:cs="Calibri"/>
          <w:b/>
          <w:bCs/>
          <w:color w:val="2F5496" w:themeColor="accent1" w:themeShade="BF"/>
          <w:sz w:val="36"/>
          <w:szCs w:val="36"/>
        </w:rPr>
        <w:t>Stadt Stromberg</w:t>
      </w:r>
    </w:p>
    <w:p w14:paraId="3B69B440" w14:textId="3959170A" w:rsidR="004E66C5" w:rsidRPr="00A8761B" w:rsidRDefault="004E66C5" w:rsidP="00D31304">
      <w:pPr>
        <w:pStyle w:val="berschrift2"/>
        <w:numPr>
          <w:ilvl w:val="0"/>
          <w:numId w:val="7"/>
        </w:numPr>
        <w:rPr>
          <w:rFonts w:ascii="Cambria" w:hAnsi="Cambria"/>
          <w:b/>
          <w:bCs/>
          <w:sz w:val="28"/>
          <w:szCs w:val="28"/>
        </w:rPr>
      </w:pPr>
      <w:r w:rsidRPr="00A8761B">
        <w:rPr>
          <w:rFonts w:ascii="Cambria" w:hAnsi="Cambria"/>
          <w:b/>
          <w:bCs/>
          <w:sz w:val="28"/>
          <w:szCs w:val="28"/>
        </w:rPr>
        <w:t>Was ist Biodiversität?</w:t>
      </w:r>
    </w:p>
    <w:p w14:paraId="2BFF3B20" w14:textId="6C5DBE92" w:rsidR="006A3726" w:rsidRPr="00E4382A" w:rsidRDefault="004E66C5" w:rsidP="00E4382A">
      <w:pPr>
        <w:pStyle w:val="StandardWeb"/>
        <w:rPr>
          <w:rFonts w:ascii="Cambria" w:hAnsi="Cambria" w:cstheme="minorHAnsi"/>
        </w:rPr>
      </w:pPr>
      <w:r w:rsidRPr="00E4382A">
        <w:rPr>
          <w:rFonts w:ascii="Cambria" w:hAnsi="Cambria" w:cstheme="minorHAnsi"/>
        </w:rPr>
        <w:t xml:space="preserve">Biodiversität umfasst die Vielfalt der Ökosysteme, die Artenvielfalt und die genetische Vielfalt innerhalb der Arten. Diese außergewöhnliche Vielfalt </w:t>
      </w:r>
      <w:r w:rsidR="00460D55" w:rsidRPr="00E4382A">
        <w:rPr>
          <w:rFonts w:ascii="Cambria" w:hAnsi="Cambria" w:cstheme="minorHAnsi"/>
        </w:rPr>
        <w:t>ist</w:t>
      </w:r>
      <w:r w:rsidRPr="00E4382A">
        <w:rPr>
          <w:rFonts w:ascii="Cambria" w:hAnsi="Cambria" w:cstheme="minorHAnsi"/>
        </w:rPr>
        <w:t xml:space="preserve"> die Voraussetzung dafür, dass wir mit Nahrung, Wasser, sauberer Luft und Rohstoffen versorgt sind. In der Regel gilt: Je größer die biologische Vielfalt, desto besser die Anpassungsfähigkeit von Arten und Ökosystemen an sich verändernde Umweltbedingungen. Nur so können die Leistungen der Ökosysteme für uns Menschen bestehen bleiben. Auch und insbesondere in der Stadt sind wir auf diese und weitere Funktionen angewiesen, denn Ökosysteme in Form von Stadtgrün regulieren das Klima und sind für das Wohlbefinden unerlässlich.</w:t>
      </w:r>
    </w:p>
    <w:p w14:paraId="322448C1" w14:textId="4BAE9CE3" w:rsidR="006A3726" w:rsidRPr="00A8761B" w:rsidRDefault="006A3726" w:rsidP="00D31304">
      <w:pPr>
        <w:pStyle w:val="berschrift2"/>
        <w:numPr>
          <w:ilvl w:val="0"/>
          <w:numId w:val="7"/>
        </w:numPr>
        <w:rPr>
          <w:rFonts w:ascii="Cambria" w:hAnsi="Cambria"/>
          <w:b/>
          <w:bCs/>
          <w:sz w:val="28"/>
          <w:szCs w:val="28"/>
        </w:rPr>
      </w:pPr>
      <w:r w:rsidRPr="00A8761B">
        <w:rPr>
          <w:rFonts w:ascii="Cambria" w:hAnsi="Cambria"/>
          <w:b/>
          <w:bCs/>
          <w:sz w:val="28"/>
          <w:szCs w:val="28"/>
        </w:rPr>
        <w:t xml:space="preserve">Schutz der </w:t>
      </w:r>
      <w:proofErr w:type="spellStart"/>
      <w:r w:rsidRPr="00A8761B">
        <w:rPr>
          <w:rFonts w:ascii="Cambria" w:hAnsi="Cambria"/>
          <w:b/>
          <w:bCs/>
          <w:sz w:val="28"/>
          <w:szCs w:val="28"/>
        </w:rPr>
        <w:t>Biodiversität</w:t>
      </w:r>
      <w:proofErr w:type="spellEnd"/>
      <w:r w:rsidRPr="00A8761B">
        <w:rPr>
          <w:rFonts w:ascii="Cambria" w:hAnsi="Cambria"/>
          <w:b/>
          <w:bCs/>
          <w:sz w:val="28"/>
          <w:szCs w:val="28"/>
        </w:rPr>
        <w:t xml:space="preserve"> als gesellschaftliche Aufgabe </w:t>
      </w:r>
    </w:p>
    <w:p w14:paraId="3507D108" w14:textId="64DC2282" w:rsidR="006A3726" w:rsidRPr="00E4382A" w:rsidRDefault="006A3726" w:rsidP="006A3726">
      <w:pPr>
        <w:pStyle w:val="StandardWeb"/>
        <w:rPr>
          <w:rFonts w:ascii="Cambria" w:hAnsi="Cambria"/>
        </w:rPr>
      </w:pPr>
      <w:r w:rsidRPr="00E4382A">
        <w:rPr>
          <w:rFonts w:ascii="Cambria" w:hAnsi="Cambria" w:cs="Calibri"/>
        </w:rPr>
        <w:t xml:space="preserve">Der Schutz der </w:t>
      </w:r>
      <w:proofErr w:type="spellStart"/>
      <w:r w:rsidRPr="00E4382A">
        <w:rPr>
          <w:rFonts w:ascii="Cambria" w:hAnsi="Cambria" w:cs="Calibri"/>
        </w:rPr>
        <w:t>Biodiversität</w:t>
      </w:r>
      <w:proofErr w:type="spellEnd"/>
      <w:r w:rsidRPr="00E4382A">
        <w:rPr>
          <w:rFonts w:ascii="Cambria" w:hAnsi="Cambria" w:cs="Calibri"/>
        </w:rPr>
        <w:t xml:space="preserve"> wird als eine zentrale gesellschaftliche Aufgabe betrachtet. Dies spiegelt sich in zahlreichen </w:t>
      </w:r>
      <w:proofErr w:type="spellStart"/>
      <w:r w:rsidRPr="00E4382A">
        <w:rPr>
          <w:rFonts w:ascii="Cambria" w:hAnsi="Cambria" w:cs="Calibri"/>
        </w:rPr>
        <w:t>Übereinkommen</w:t>
      </w:r>
      <w:proofErr w:type="spellEnd"/>
      <w:r w:rsidRPr="00E4382A">
        <w:rPr>
          <w:rFonts w:ascii="Cambria" w:hAnsi="Cambria" w:cs="Calibri"/>
        </w:rPr>
        <w:t xml:space="preserve">, Strategien und Konzepten wider, die sowohl auf internationaler als auch auf nationaler und regionaler Ebene formuliert und beschlossen worden sind. </w:t>
      </w:r>
    </w:p>
    <w:p w14:paraId="07EAED3C" w14:textId="1AECCCDF" w:rsidR="006A3726" w:rsidRPr="00534DE8" w:rsidRDefault="00E4382A" w:rsidP="006A3726">
      <w:pPr>
        <w:pStyle w:val="StandardWeb"/>
        <w:rPr>
          <w:rFonts w:ascii="Cambria" w:hAnsi="Cambria"/>
          <w:u w:val="single"/>
        </w:rPr>
      </w:pPr>
      <w:r w:rsidRPr="00534DE8">
        <w:rPr>
          <w:rFonts w:ascii="Cambria" w:hAnsi="Cambria" w:cs="Calibri"/>
          <w:u w:val="single"/>
        </w:rPr>
        <w:t xml:space="preserve">Grundlagen zum </w:t>
      </w:r>
      <w:r w:rsidR="006A3726" w:rsidRPr="00534DE8">
        <w:rPr>
          <w:rFonts w:ascii="Cambria" w:hAnsi="Cambria" w:cs="Calibri"/>
          <w:u w:val="single"/>
        </w:rPr>
        <w:t xml:space="preserve">Schutz der </w:t>
      </w:r>
      <w:proofErr w:type="spellStart"/>
      <w:r w:rsidR="006A3726" w:rsidRPr="00534DE8">
        <w:rPr>
          <w:rFonts w:ascii="Cambria" w:hAnsi="Cambria" w:cs="Calibri"/>
          <w:u w:val="single"/>
        </w:rPr>
        <w:t>Biodiversität</w:t>
      </w:r>
      <w:proofErr w:type="spellEnd"/>
      <w:r w:rsidR="006A3726" w:rsidRPr="00534DE8">
        <w:rPr>
          <w:rFonts w:ascii="Cambria" w:hAnsi="Cambria" w:cs="Calibri"/>
          <w:u w:val="single"/>
        </w:rPr>
        <w:t xml:space="preserve">: </w:t>
      </w:r>
    </w:p>
    <w:p w14:paraId="5A9BDBA8" w14:textId="77777777" w:rsidR="006A3726" w:rsidRPr="00E4382A" w:rsidRDefault="006A3726" w:rsidP="006A3726">
      <w:pPr>
        <w:pStyle w:val="StandardWeb"/>
        <w:numPr>
          <w:ilvl w:val="0"/>
          <w:numId w:val="1"/>
        </w:numPr>
        <w:rPr>
          <w:rFonts w:ascii="Cambria" w:hAnsi="Cambria"/>
        </w:rPr>
      </w:pPr>
      <w:proofErr w:type="spellStart"/>
      <w:r w:rsidRPr="00E4382A">
        <w:rPr>
          <w:rFonts w:ascii="Cambria" w:hAnsi="Cambria" w:cs="Calibri"/>
        </w:rPr>
        <w:t>Übereinkommen</w:t>
      </w:r>
      <w:proofErr w:type="spellEnd"/>
      <w:r w:rsidRPr="00E4382A">
        <w:rPr>
          <w:rFonts w:ascii="Cambria" w:hAnsi="Cambria" w:cs="Calibri"/>
        </w:rPr>
        <w:t xml:space="preserve"> </w:t>
      </w:r>
      <w:proofErr w:type="spellStart"/>
      <w:r w:rsidRPr="00E4382A">
        <w:rPr>
          <w:rFonts w:ascii="Cambria" w:hAnsi="Cambria" w:cs="Calibri"/>
        </w:rPr>
        <w:t>über</w:t>
      </w:r>
      <w:proofErr w:type="spellEnd"/>
      <w:r w:rsidRPr="00E4382A">
        <w:rPr>
          <w:rFonts w:ascii="Cambria" w:hAnsi="Cambria" w:cs="Calibri"/>
        </w:rPr>
        <w:t xml:space="preserve"> die biologische Vielfalt (</w:t>
      </w:r>
      <w:proofErr w:type="spellStart"/>
      <w:r w:rsidRPr="00E4382A">
        <w:rPr>
          <w:rFonts w:ascii="Cambria" w:hAnsi="Cambria" w:cs="Calibri"/>
        </w:rPr>
        <w:t>Biodiversitätskonvention</w:t>
      </w:r>
      <w:proofErr w:type="spellEnd"/>
      <w:r w:rsidRPr="00E4382A">
        <w:rPr>
          <w:rFonts w:ascii="Cambria" w:hAnsi="Cambria" w:cs="Calibri"/>
        </w:rPr>
        <w:t xml:space="preserve">) Rio de Janeiro, 1992 </w:t>
      </w:r>
    </w:p>
    <w:p w14:paraId="2846931A" w14:textId="77777777" w:rsidR="006A3726" w:rsidRPr="00E4382A" w:rsidRDefault="006A3726" w:rsidP="006A3726">
      <w:pPr>
        <w:pStyle w:val="StandardWeb"/>
        <w:numPr>
          <w:ilvl w:val="0"/>
          <w:numId w:val="1"/>
        </w:numPr>
        <w:rPr>
          <w:rFonts w:ascii="Cambria" w:hAnsi="Cambria"/>
        </w:rPr>
      </w:pPr>
      <w:proofErr w:type="spellStart"/>
      <w:r w:rsidRPr="00E4382A">
        <w:rPr>
          <w:rFonts w:ascii="Cambria" w:hAnsi="Cambria" w:cs="Calibri"/>
        </w:rPr>
        <w:t>EU-Biodiversitätsstrategie</w:t>
      </w:r>
      <w:proofErr w:type="spellEnd"/>
      <w:r w:rsidRPr="00E4382A">
        <w:rPr>
          <w:rFonts w:ascii="Cambria" w:hAnsi="Cambria" w:cs="Calibri"/>
        </w:rPr>
        <w:t xml:space="preserve"> </w:t>
      </w:r>
      <w:proofErr w:type="spellStart"/>
      <w:r w:rsidRPr="00E4382A">
        <w:rPr>
          <w:rFonts w:ascii="Cambria" w:hAnsi="Cambria" w:cs="Calibri"/>
        </w:rPr>
        <w:t>für</w:t>
      </w:r>
      <w:proofErr w:type="spellEnd"/>
      <w:r w:rsidRPr="00E4382A">
        <w:rPr>
          <w:rFonts w:ascii="Cambria" w:hAnsi="Cambria" w:cs="Calibri"/>
        </w:rPr>
        <w:t xml:space="preserve"> 2030 (New Green Deal) </w:t>
      </w:r>
    </w:p>
    <w:p w14:paraId="3E4BD7DF" w14:textId="0CEBD8E7" w:rsidR="00552666" w:rsidRPr="00E4382A" w:rsidRDefault="006A3726" w:rsidP="006A3726">
      <w:pPr>
        <w:pStyle w:val="StandardWeb"/>
        <w:numPr>
          <w:ilvl w:val="0"/>
          <w:numId w:val="1"/>
        </w:numPr>
        <w:rPr>
          <w:rFonts w:ascii="Cambria" w:hAnsi="Cambria"/>
        </w:rPr>
      </w:pPr>
      <w:r w:rsidRPr="00E4382A">
        <w:rPr>
          <w:rFonts w:ascii="Cambria" w:hAnsi="Cambria" w:cs="Calibri"/>
        </w:rPr>
        <w:t>Nationale Strategie zur biologischen Vielfalt (NBS) von 2007</w:t>
      </w:r>
    </w:p>
    <w:p w14:paraId="310C9E4A" w14:textId="620AD2F0" w:rsidR="006A3726" w:rsidRPr="00E4382A" w:rsidRDefault="006A3726" w:rsidP="006A3726">
      <w:pPr>
        <w:pStyle w:val="StandardWeb"/>
        <w:numPr>
          <w:ilvl w:val="0"/>
          <w:numId w:val="1"/>
        </w:numPr>
        <w:rPr>
          <w:rFonts w:ascii="Cambria" w:hAnsi="Cambria"/>
        </w:rPr>
      </w:pPr>
      <w:r w:rsidRPr="00E4382A">
        <w:rPr>
          <w:rFonts w:ascii="Cambria" w:hAnsi="Cambria" w:cs="Calibri"/>
        </w:rPr>
        <w:t xml:space="preserve">Die Vielfalt der Natur Bewahren – Biodiversitätsstrategie für Rheinland-Pfalz </w:t>
      </w:r>
    </w:p>
    <w:p w14:paraId="5F7B2ED0" w14:textId="77777777" w:rsidR="006A3726" w:rsidRPr="00E4382A" w:rsidRDefault="006A3726">
      <w:pPr>
        <w:rPr>
          <w:rFonts w:ascii="Cambria" w:hAnsi="Cambria"/>
          <w:sz w:val="24"/>
          <w:szCs w:val="24"/>
        </w:rPr>
      </w:pPr>
    </w:p>
    <w:p w14:paraId="5C509569" w14:textId="18B2E84B" w:rsidR="006A3726" w:rsidRPr="00A8761B" w:rsidRDefault="006A3726" w:rsidP="00D31304">
      <w:pPr>
        <w:pStyle w:val="berschrift2"/>
        <w:numPr>
          <w:ilvl w:val="0"/>
          <w:numId w:val="7"/>
        </w:numPr>
        <w:rPr>
          <w:rFonts w:ascii="Cambria" w:hAnsi="Cambria"/>
          <w:b/>
          <w:bCs/>
          <w:sz w:val="28"/>
          <w:szCs w:val="28"/>
        </w:rPr>
      </w:pPr>
      <w:r w:rsidRPr="00A8761B">
        <w:rPr>
          <w:rFonts w:ascii="Cambria" w:hAnsi="Cambria"/>
          <w:b/>
          <w:bCs/>
          <w:sz w:val="28"/>
          <w:szCs w:val="28"/>
        </w:rPr>
        <w:t xml:space="preserve">Schutz der </w:t>
      </w:r>
      <w:proofErr w:type="spellStart"/>
      <w:r w:rsidRPr="00A8761B">
        <w:rPr>
          <w:rFonts w:ascii="Cambria" w:hAnsi="Cambria"/>
          <w:b/>
          <w:bCs/>
          <w:sz w:val="28"/>
          <w:szCs w:val="28"/>
        </w:rPr>
        <w:t>Biodiversität</w:t>
      </w:r>
      <w:proofErr w:type="spellEnd"/>
      <w:r w:rsidRPr="00A8761B">
        <w:rPr>
          <w:rFonts w:ascii="Cambria" w:hAnsi="Cambria"/>
          <w:b/>
          <w:bCs/>
          <w:sz w:val="28"/>
          <w:szCs w:val="28"/>
        </w:rPr>
        <w:t xml:space="preserve"> als Aufgabe der Gemeinde</w:t>
      </w:r>
      <w:r w:rsidR="007836B6">
        <w:rPr>
          <w:rFonts w:ascii="Cambria" w:hAnsi="Cambria"/>
          <w:b/>
          <w:bCs/>
          <w:sz w:val="28"/>
          <w:szCs w:val="28"/>
        </w:rPr>
        <w:t>n</w:t>
      </w:r>
    </w:p>
    <w:p w14:paraId="1A80B69D" w14:textId="453C4A9B" w:rsidR="006A3726" w:rsidRPr="00E4382A" w:rsidRDefault="006A3726" w:rsidP="006A3726">
      <w:pPr>
        <w:pStyle w:val="StandardWeb"/>
        <w:rPr>
          <w:rFonts w:ascii="Cambria" w:hAnsi="Cambria"/>
        </w:rPr>
      </w:pPr>
      <w:r w:rsidRPr="00E4382A">
        <w:rPr>
          <w:rFonts w:ascii="Cambria" w:hAnsi="Cambria" w:cs="Calibri"/>
        </w:rPr>
        <w:t xml:space="preserve">Die Gemeinden haben zahlreiche Ansatzpunkte, mit denen sie einen Beitrag zum Schutz und zur </w:t>
      </w:r>
      <w:proofErr w:type="spellStart"/>
      <w:r w:rsidRPr="00E4382A">
        <w:rPr>
          <w:rFonts w:ascii="Cambria" w:hAnsi="Cambria" w:cs="Calibri"/>
        </w:rPr>
        <w:t>Förderung</w:t>
      </w:r>
      <w:proofErr w:type="spellEnd"/>
      <w:r w:rsidRPr="00E4382A">
        <w:rPr>
          <w:rFonts w:ascii="Cambria" w:hAnsi="Cambria" w:cs="Calibri"/>
        </w:rPr>
        <w:t xml:space="preserve"> der Artenvielfalt leisten </w:t>
      </w:r>
      <w:proofErr w:type="spellStart"/>
      <w:r w:rsidRPr="00E4382A">
        <w:rPr>
          <w:rFonts w:ascii="Cambria" w:hAnsi="Cambria" w:cs="Calibri"/>
        </w:rPr>
        <w:t>können</w:t>
      </w:r>
      <w:proofErr w:type="spellEnd"/>
      <w:r w:rsidRPr="00E4382A">
        <w:rPr>
          <w:rFonts w:ascii="Cambria" w:hAnsi="Cambria" w:cs="Calibri"/>
        </w:rPr>
        <w:t xml:space="preserve">. </w:t>
      </w:r>
    </w:p>
    <w:p w14:paraId="56EA53DD" w14:textId="2D67E7B8" w:rsidR="006A3726" w:rsidRPr="00E4382A" w:rsidRDefault="006A3726" w:rsidP="006A3726">
      <w:pPr>
        <w:pStyle w:val="StandardWeb"/>
        <w:rPr>
          <w:rFonts w:ascii="Cambria" w:hAnsi="Cambria"/>
        </w:rPr>
      </w:pPr>
      <w:r w:rsidRPr="00E4382A">
        <w:rPr>
          <w:rFonts w:ascii="Cambria" w:hAnsi="Cambria" w:cs="Calibri"/>
        </w:rPr>
        <w:t xml:space="preserve">Nach Art. 28 Grundgesetz steht den Gemeinden die Planungshoheit </w:t>
      </w:r>
      <w:proofErr w:type="spellStart"/>
      <w:r w:rsidRPr="00E4382A">
        <w:rPr>
          <w:rFonts w:ascii="Cambria" w:hAnsi="Cambria" w:cs="Calibri"/>
        </w:rPr>
        <w:t>für</w:t>
      </w:r>
      <w:proofErr w:type="spellEnd"/>
      <w:r w:rsidRPr="00E4382A">
        <w:rPr>
          <w:rFonts w:ascii="Cambria" w:hAnsi="Cambria" w:cs="Calibri"/>
        </w:rPr>
        <w:t xml:space="preserve"> ihr Gemeindegebiet zu. Dieses Recht wird durch die Bauleitplanung nach dem Baugesetzbuch (BauGB) konkretisiert. Somit </w:t>
      </w:r>
      <w:proofErr w:type="spellStart"/>
      <w:r w:rsidRPr="00E4382A">
        <w:rPr>
          <w:rFonts w:ascii="Cambria" w:hAnsi="Cambria" w:cs="Calibri"/>
        </w:rPr>
        <w:t>können</w:t>
      </w:r>
      <w:proofErr w:type="spellEnd"/>
      <w:r w:rsidRPr="00E4382A">
        <w:rPr>
          <w:rFonts w:ascii="Cambria" w:hAnsi="Cambria" w:cs="Calibri"/>
        </w:rPr>
        <w:t xml:space="preserve"> die Gemeinden die Art und Weise der </w:t>
      </w:r>
      <w:proofErr w:type="spellStart"/>
      <w:r w:rsidRPr="00E4382A">
        <w:rPr>
          <w:rFonts w:ascii="Cambria" w:hAnsi="Cambria" w:cs="Calibri"/>
        </w:rPr>
        <w:t>Flächennutzung</w:t>
      </w:r>
      <w:proofErr w:type="spellEnd"/>
      <w:r w:rsidRPr="00E4382A">
        <w:rPr>
          <w:rFonts w:ascii="Cambria" w:hAnsi="Cambria" w:cs="Calibri"/>
        </w:rPr>
        <w:t xml:space="preserve"> in ihrem Gemeindegebiet bestimmen bzw. beeinflussen und </w:t>
      </w:r>
      <w:proofErr w:type="spellStart"/>
      <w:r w:rsidRPr="00E4382A">
        <w:rPr>
          <w:rFonts w:ascii="Cambria" w:hAnsi="Cambria" w:cs="Calibri"/>
        </w:rPr>
        <w:t>für</w:t>
      </w:r>
      <w:proofErr w:type="spellEnd"/>
      <w:r w:rsidRPr="00E4382A">
        <w:rPr>
          <w:rFonts w:ascii="Cambria" w:hAnsi="Cambria" w:cs="Calibri"/>
        </w:rPr>
        <w:t xml:space="preserve"> die Nutzung von </w:t>
      </w:r>
      <w:r w:rsidR="00294D23" w:rsidRPr="00E4382A">
        <w:rPr>
          <w:rFonts w:ascii="Cambria" w:hAnsi="Cambria" w:cs="Calibri"/>
        </w:rPr>
        <w:t>Grundstücken</w:t>
      </w:r>
      <w:r w:rsidRPr="00E4382A">
        <w:rPr>
          <w:rFonts w:ascii="Cambria" w:hAnsi="Cambria" w:cs="Calibri"/>
        </w:rPr>
        <w:t xml:space="preserve"> Vorgaben machen, die zum Schutz und zur </w:t>
      </w:r>
      <w:proofErr w:type="spellStart"/>
      <w:r w:rsidRPr="00E4382A">
        <w:rPr>
          <w:rFonts w:ascii="Cambria" w:hAnsi="Cambria" w:cs="Calibri"/>
        </w:rPr>
        <w:t>Förderung</w:t>
      </w:r>
      <w:proofErr w:type="spellEnd"/>
      <w:r w:rsidRPr="00E4382A">
        <w:rPr>
          <w:rFonts w:ascii="Cambria" w:hAnsi="Cambria" w:cs="Calibri"/>
        </w:rPr>
        <w:t xml:space="preserve"> der </w:t>
      </w:r>
      <w:proofErr w:type="spellStart"/>
      <w:r w:rsidRPr="00E4382A">
        <w:rPr>
          <w:rFonts w:ascii="Cambria" w:hAnsi="Cambria" w:cs="Calibri"/>
        </w:rPr>
        <w:t>Biodiversität</w:t>
      </w:r>
      <w:proofErr w:type="spellEnd"/>
      <w:r w:rsidRPr="00E4382A">
        <w:rPr>
          <w:rFonts w:ascii="Cambria" w:hAnsi="Cambria" w:cs="Calibri"/>
        </w:rPr>
        <w:t xml:space="preserve"> beitragen. </w:t>
      </w:r>
    </w:p>
    <w:p w14:paraId="76A03347" w14:textId="77777777" w:rsidR="006A3726" w:rsidRPr="00E4382A" w:rsidRDefault="006A3726" w:rsidP="006A3726">
      <w:pPr>
        <w:pStyle w:val="StandardWeb"/>
        <w:rPr>
          <w:rFonts w:ascii="Cambria" w:hAnsi="Cambria"/>
        </w:rPr>
      </w:pPr>
      <w:r w:rsidRPr="00E4382A">
        <w:rPr>
          <w:rFonts w:ascii="Cambria" w:hAnsi="Cambria" w:cs="Calibri"/>
        </w:rPr>
        <w:t xml:space="preserve">Die Gemeinden sind selbst </w:t>
      </w:r>
      <w:proofErr w:type="spellStart"/>
      <w:r w:rsidRPr="00E4382A">
        <w:rPr>
          <w:rFonts w:ascii="Cambria" w:hAnsi="Cambria" w:cs="Calibri"/>
        </w:rPr>
        <w:t>Grundeigentümer</w:t>
      </w:r>
      <w:proofErr w:type="spellEnd"/>
      <w:r w:rsidRPr="00E4382A">
        <w:rPr>
          <w:rFonts w:ascii="Cambria" w:hAnsi="Cambria" w:cs="Calibri"/>
        </w:rPr>
        <w:t xml:space="preserve"> von vielen </w:t>
      </w:r>
      <w:proofErr w:type="spellStart"/>
      <w:r w:rsidRPr="00E4382A">
        <w:rPr>
          <w:rFonts w:ascii="Cambria" w:hAnsi="Cambria" w:cs="Calibri"/>
        </w:rPr>
        <w:t>Flächen</w:t>
      </w:r>
      <w:proofErr w:type="spellEnd"/>
      <w:r w:rsidRPr="00E4382A">
        <w:rPr>
          <w:rFonts w:ascii="Cambria" w:hAnsi="Cambria" w:cs="Calibri"/>
        </w:rPr>
        <w:t xml:space="preserve">. Das Grundeigentum bietet die weitestgehenden Nutzungs- und </w:t>
      </w:r>
      <w:proofErr w:type="spellStart"/>
      <w:r w:rsidRPr="00E4382A">
        <w:rPr>
          <w:rFonts w:ascii="Cambria" w:hAnsi="Cambria" w:cs="Calibri"/>
        </w:rPr>
        <w:t>Gestaltungsmöglichkeiten</w:t>
      </w:r>
      <w:proofErr w:type="spellEnd"/>
      <w:r w:rsidRPr="00E4382A">
        <w:rPr>
          <w:rFonts w:ascii="Cambria" w:hAnsi="Cambria" w:cs="Calibri"/>
        </w:rPr>
        <w:t xml:space="preserve"> </w:t>
      </w:r>
      <w:proofErr w:type="spellStart"/>
      <w:r w:rsidRPr="00E4382A">
        <w:rPr>
          <w:rFonts w:ascii="Cambria" w:hAnsi="Cambria" w:cs="Calibri"/>
        </w:rPr>
        <w:t>für</w:t>
      </w:r>
      <w:proofErr w:type="spellEnd"/>
      <w:r w:rsidRPr="00E4382A">
        <w:rPr>
          <w:rFonts w:ascii="Cambria" w:hAnsi="Cambria" w:cs="Calibri"/>
        </w:rPr>
        <w:t xml:space="preserve"> </w:t>
      </w:r>
      <w:proofErr w:type="spellStart"/>
      <w:r w:rsidRPr="00E4382A">
        <w:rPr>
          <w:rFonts w:ascii="Cambria" w:hAnsi="Cambria" w:cs="Calibri"/>
        </w:rPr>
        <w:t>Grundflächen</w:t>
      </w:r>
      <w:proofErr w:type="spellEnd"/>
      <w:r w:rsidRPr="00E4382A">
        <w:rPr>
          <w:rFonts w:ascii="Cambria" w:hAnsi="Cambria" w:cs="Calibri"/>
        </w:rPr>
        <w:t xml:space="preserve">. Mit der Art der Nutzung, der Gestaltung und der Pflege dieser </w:t>
      </w:r>
      <w:proofErr w:type="spellStart"/>
      <w:r w:rsidRPr="00E4382A">
        <w:rPr>
          <w:rFonts w:ascii="Cambria" w:hAnsi="Cambria" w:cs="Calibri"/>
        </w:rPr>
        <w:t>Flächen</w:t>
      </w:r>
      <w:proofErr w:type="spellEnd"/>
      <w:r w:rsidRPr="00E4382A">
        <w:rPr>
          <w:rFonts w:ascii="Cambria" w:hAnsi="Cambria" w:cs="Calibri"/>
        </w:rPr>
        <w:t xml:space="preserve"> </w:t>
      </w:r>
      <w:proofErr w:type="spellStart"/>
      <w:r w:rsidRPr="00E4382A">
        <w:rPr>
          <w:rFonts w:ascii="Cambria" w:hAnsi="Cambria" w:cs="Calibri"/>
        </w:rPr>
        <w:t>können</w:t>
      </w:r>
      <w:proofErr w:type="spellEnd"/>
      <w:r w:rsidRPr="00E4382A">
        <w:rPr>
          <w:rFonts w:ascii="Cambria" w:hAnsi="Cambria" w:cs="Calibri"/>
        </w:rPr>
        <w:t xml:space="preserve"> die Gemeinden in umfangreichem Maß Einfluss auf die </w:t>
      </w:r>
      <w:proofErr w:type="spellStart"/>
      <w:r w:rsidRPr="00E4382A">
        <w:rPr>
          <w:rFonts w:ascii="Cambria" w:hAnsi="Cambria" w:cs="Calibri"/>
        </w:rPr>
        <w:t>Biodiversität</w:t>
      </w:r>
      <w:proofErr w:type="spellEnd"/>
      <w:r w:rsidRPr="00E4382A">
        <w:rPr>
          <w:rFonts w:ascii="Cambria" w:hAnsi="Cambria" w:cs="Calibri"/>
        </w:rPr>
        <w:t xml:space="preserve"> nehmen. </w:t>
      </w:r>
    </w:p>
    <w:p w14:paraId="7ADC1D81" w14:textId="463628D7" w:rsidR="006A3726" w:rsidRPr="00E4382A" w:rsidRDefault="006A3726" w:rsidP="006A3726">
      <w:pPr>
        <w:pStyle w:val="StandardWeb"/>
        <w:rPr>
          <w:rFonts w:ascii="Cambria" w:hAnsi="Cambria"/>
        </w:rPr>
      </w:pPr>
      <w:r w:rsidRPr="00E4382A">
        <w:rPr>
          <w:rFonts w:ascii="Cambria" w:hAnsi="Cambria" w:cs="Calibri"/>
        </w:rPr>
        <w:t xml:space="preserve">Die Gemeinden planen, bauen und unterhalten kommunale Infrastrukturen, beispielsweise die Gemeindestraßen und </w:t>
      </w:r>
      <w:proofErr w:type="spellStart"/>
      <w:r w:rsidRPr="00E4382A">
        <w:rPr>
          <w:rFonts w:ascii="Cambria" w:hAnsi="Cambria" w:cs="Calibri"/>
        </w:rPr>
        <w:t>Parkplätze</w:t>
      </w:r>
      <w:proofErr w:type="spellEnd"/>
      <w:r w:rsidRPr="00E4382A">
        <w:rPr>
          <w:rFonts w:ascii="Cambria" w:hAnsi="Cambria" w:cs="Calibri"/>
        </w:rPr>
        <w:t xml:space="preserve"> oder die Straßenbeleuchtung. Hinzu kommen </w:t>
      </w:r>
      <w:proofErr w:type="spellStart"/>
      <w:r w:rsidRPr="00E4382A">
        <w:rPr>
          <w:rFonts w:ascii="Cambria" w:hAnsi="Cambria" w:cs="Calibri"/>
        </w:rPr>
        <w:t>Gebäude</w:t>
      </w:r>
      <w:proofErr w:type="spellEnd"/>
      <w:r w:rsidRPr="00E4382A">
        <w:rPr>
          <w:rFonts w:ascii="Cambria" w:hAnsi="Cambria" w:cs="Calibri"/>
        </w:rPr>
        <w:t xml:space="preserve"> mit Nebenanlagen und </w:t>
      </w:r>
      <w:proofErr w:type="spellStart"/>
      <w:r w:rsidRPr="00E4382A">
        <w:rPr>
          <w:rFonts w:ascii="Cambria" w:hAnsi="Cambria" w:cs="Calibri"/>
        </w:rPr>
        <w:t>Freiflächen</w:t>
      </w:r>
      <w:proofErr w:type="spellEnd"/>
      <w:r w:rsidRPr="00E4382A">
        <w:rPr>
          <w:rFonts w:ascii="Cambria" w:hAnsi="Cambria" w:cs="Calibri"/>
        </w:rPr>
        <w:t xml:space="preserve">. Auch hier bietet sich mit der </w:t>
      </w:r>
      <w:r w:rsidRPr="00E4382A">
        <w:rPr>
          <w:rFonts w:ascii="Cambria" w:hAnsi="Cambria" w:cs="Calibri"/>
        </w:rPr>
        <w:lastRenderedPageBreak/>
        <w:t xml:space="preserve">Gestaltung der Infrastruktur, deren Nutzung und Unterhaltung ein weites Feld </w:t>
      </w:r>
      <w:proofErr w:type="spellStart"/>
      <w:r w:rsidRPr="00E4382A">
        <w:rPr>
          <w:rFonts w:ascii="Cambria" w:hAnsi="Cambria" w:cs="Calibri"/>
        </w:rPr>
        <w:t>für</w:t>
      </w:r>
      <w:proofErr w:type="spellEnd"/>
      <w:r w:rsidRPr="00E4382A">
        <w:rPr>
          <w:rFonts w:ascii="Cambria" w:hAnsi="Cambria" w:cs="Calibri"/>
        </w:rPr>
        <w:t xml:space="preserve"> eine Kommune zur Sicherung und </w:t>
      </w:r>
      <w:proofErr w:type="spellStart"/>
      <w:r w:rsidRPr="00E4382A">
        <w:rPr>
          <w:rFonts w:ascii="Cambria" w:hAnsi="Cambria" w:cs="Calibri"/>
        </w:rPr>
        <w:t>Förderung</w:t>
      </w:r>
      <w:proofErr w:type="spellEnd"/>
      <w:r w:rsidRPr="00E4382A">
        <w:rPr>
          <w:rFonts w:ascii="Cambria" w:hAnsi="Cambria" w:cs="Calibri"/>
        </w:rPr>
        <w:t xml:space="preserve"> der </w:t>
      </w:r>
      <w:proofErr w:type="spellStart"/>
      <w:r w:rsidRPr="00E4382A">
        <w:rPr>
          <w:rFonts w:ascii="Cambria" w:hAnsi="Cambria" w:cs="Calibri"/>
        </w:rPr>
        <w:t>Biodiversität</w:t>
      </w:r>
      <w:proofErr w:type="spellEnd"/>
      <w:r w:rsidRPr="00E4382A">
        <w:rPr>
          <w:rFonts w:ascii="Cambria" w:hAnsi="Cambria" w:cs="Calibri"/>
        </w:rPr>
        <w:t xml:space="preserve">. </w:t>
      </w:r>
    </w:p>
    <w:p w14:paraId="6964E1A9" w14:textId="77777777" w:rsidR="006A3726" w:rsidRPr="00E4382A" w:rsidRDefault="006A3726" w:rsidP="006A3726">
      <w:pPr>
        <w:pStyle w:val="StandardWeb"/>
        <w:rPr>
          <w:rFonts w:ascii="Cambria" w:hAnsi="Cambria"/>
        </w:rPr>
      </w:pPr>
      <w:r w:rsidRPr="00E4382A">
        <w:rPr>
          <w:rFonts w:ascii="Cambria" w:hAnsi="Cambria" w:cs="Calibri"/>
        </w:rPr>
        <w:t xml:space="preserve">Die Gemeinde hat sehr engen Kontakt zu ihren </w:t>
      </w:r>
      <w:proofErr w:type="spellStart"/>
      <w:r w:rsidRPr="00E4382A">
        <w:rPr>
          <w:rFonts w:ascii="Cambria" w:hAnsi="Cambria" w:cs="Calibri"/>
        </w:rPr>
        <w:t>Bürgerinnen</w:t>
      </w:r>
      <w:proofErr w:type="spellEnd"/>
      <w:r w:rsidRPr="00E4382A">
        <w:rPr>
          <w:rFonts w:ascii="Cambria" w:hAnsi="Cambria" w:cs="Calibri"/>
        </w:rPr>
        <w:t xml:space="preserve"> und </w:t>
      </w:r>
      <w:proofErr w:type="spellStart"/>
      <w:r w:rsidRPr="00E4382A">
        <w:rPr>
          <w:rFonts w:ascii="Cambria" w:hAnsi="Cambria" w:cs="Calibri"/>
        </w:rPr>
        <w:t>Bürgern</w:t>
      </w:r>
      <w:proofErr w:type="spellEnd"/>
      <w:r w:rsidRPr="00E4382A">
        <w:rPr>
          <w:rFonts w:ascii="Cambria" w:hAnsi="Cambria" w:cs="Calibri"/>
        </w:rPr>
        <w:t xml:space="preserve">. Sie ist </w:t>
      </w:r>
      <w:proofErr w:type="spellStart"/>
      <w:r w:rsidRPr="00E4382A">
        <w:rPr>
          <w:rFonts w:ascii="Cambria" w:hAnsi="Cambria" w:cs="Calibri"/>
        </w:rPr>
        <w:t>häufig</w:t>
      </w:r>
      <w:proofErr w:type="spellEnd"/>
      <w:r w:rsidRPr="00E4382A">
        <w:rPr>
          <w:rFonts w:ascii="Cambria" w:hAnsi="Cambria" w:cs="Calibri"/>
        </w:rPr>
        <w:t xml:space="preserve"> erster Ansprechpartner, wenn es um Verwaltungsaufgaben und die Organisation des gesellschaftlichen Lebens geht. Dieser enge Kontakt kann genutzt werden, um bei den </w:t>
      </w:r>
      <w:proofErr w:type="spellStart"/>
      <w:r w:rsidRPr="00E4382A">
        <w:rPr>
          <w:rFonts w:ascii="Cambria" w:hAnsi="Cambria" w:cs="Calibri"/>
        </w:rPr>
        <w:t>Bürgerinnen</w:t>
      </w:r>
      <w:proofErr w:type="spellEnd"/>
      <w:r w:rsidRPr="00E4382A">
        <w:rPr>
          <w:rFonts w:ascii="Cambria" w:hAnsi="Cambria" w:cs="Calibri"/>
        </w:rPr>
        <w:t xml:space="preserve"> und </w:t>
      </w:r>
      <w:proofErr w:type="spellStart"/>
      <w:r w:rsidRPr="00E4382A">
        <w:rPr>
          <w:rFonts w:ascii="Cambria" w:hAnsi="Cambria" w:cs="Calibri"/>
        </w:rPr>
        <w:t>Bürgern</w:t>
      </w:r>
      <w:proofErr w:type="spellEnd"/>
      <w:r w:rsidRPr="00E4382A">
        <w:rPr>
          <w:rFonts w:ascii="Cambria" w:hAnsi="Cambria" w:cs="Calibri"/>
        </w:rPr>
        <w:t xml:space="preserve"> </w:t>
      </w:r>
      <w:proofErr w:type="spellStart"/>
      <w:r w:rsidRPr="00E4382A">
        <w:rPr>
          <w:rFonts w:ascii="Cambria" w:hAnsi="Cambria" w:cs="Calibri"/>
        </w:rPr>
        <w:t>für</w:t>
      </w:r>
      <w:proofErr w:type="spellEnd"/>
      <w:r w:rsidRPr="00E4382A">
        <w:rPr>
          <w:rFonts w:ascii="Cambria" w:hAnsi="Cambria" w:cs="Calibri"/>
        </w:rPr>
        <w:t xml:space="preserve"> den Schutz der </w:t>
      </w:r>
      <w:proofErr w:type="spellStart"/>
      <w:r w:rsidRPr="00E4382A">
        <w:rPr>
          <w:rFonts w:ascii="Cambria" w:hAnsi="Cambria" w:cs="Calibri"/>
        </w:rPr>
        <w:t>Biodiversität</w:t>
      </w:r>
      <w:proofErr w:type="spellEnd"/>
      <w:r w:rsidRPr="00E4382A">
        <w:rPr>
          <w:rFonts w:ascii="Cambria" w:hAnsi="Cambria" w:cs="Calibri"/>
        </w:rPr>
        <w:t xml:space="preserve"> zu werben. Hierbei geht es darum, </w:t>
      </w:r>
      <w:proofErr w:type="spellStart"/>
      <w:r w:rsidRPr="00E4382A">
        <w:rPr>
          <w:rFonts w:ascii="Cambria" w:hAnsi="Cambria" w:cs="Calibri"/>
        </w:rPr>
        <w:t>Verständnis</w:t>
      </w:r>
      <w:proofErr w:type="spellEnd"/>
      <w:r w:rsidRPr="00E4382A">
        <w:rPr>
          <w:rFonts w:ascii="Cambria" w:hAnsi="Cambria" w:cs="Calibri"/>
        </w:rPr>
        <w:t xml:space="preserve"> </w:t>
      </w:r>
      <w:proofErr w:type="spellStart"/>
      <w:r w:rsidRPr="00E4382A">
        <w:rPr>
          <w:rFonts w:ascii="Cambria" w:hAnsi="Cambria" w:cs="Calibri"/>
        </w:rPr>
        <w:t>für</w:t>
      </w:r>
      <w:proofErr w:type="spellEnd"/>
      <w:r w:rsidRPr="00E4382A">
        <w:rPr>
          <w:rFonts w:ascii="Cambria" w:hAnsi="Cambria" w:cs="Calibri"/>
        </w:rPr>
        <w:t xml:space="preserve"> das Anliegen zu gewinnen und den </w:t>
      </w:r>
      <w:proofErr w:type="spellStart"/>
      <w:r w:rsidRPr="00E4382A">
        <w:rPr>
          <w:rFonts w:ascii="Cambria" w:hAnsi="Cambria" w:cs="Calibri"/>
        </w:rPr>
        <w:t>Bürgerinnen</w:t>
      </w:r>
      <w:proofErr w:type="spellEnd"/>
      <w:r w:rsidRPr="00E4382A">
        <w:rPr>
          <w:rFonts w:ascii="Cambria" w:hAnsi="Cambria" w:cs="Calibri"/>
        </w:rPr>
        <w:t xml:space="preserve"> und </w:t>
      </w:r>
      <w:proofErr w:type="spellStart"/>
      <w:r w:rsidRPr="00E4382A">
        <w:rPr>
          <w:rFonts w:ascii="Cambria" w:hAnsi="Cambria" w:cs="Calibri"/>
        </w:rPr>
        <w:t>Bürgern</w:t>
      </w:r>
      <w:proofErr w:type="spellEnd"/>
      <w:r w:rsidRPr="00E4382A">
        <w:rPr>
          <w:rFonts w:ascii="Cambria" w:hAnsi="Cambria" w:cs="Calibri"/>
        </w:rPr>
        <w:t xml:space="preserve"> eigene </w:t>
      </w:r>
      <w:proofErr w:type="spellStart"/>
      <w:r w:rsidRPr="00E4382A">
        <w:rPr>
          <w:rFonts w:ascii="Cambria" w:hAnsi="Cambria" w:cs="Calibri"/>
        </w:rPr>
        <w:t>Handlungsmöglichkeiten</w:t>
      </w:r>
      <w:proofErr w:type="spellEnd"/>
      <w:r w:rsidRPr="00E4382A">
        <w:rPr>
          <w:rFonts w:ascii="Cambria" w:hAnsi="Cambria" w:cs="Calibri"/>
        </w:rPr>
        <w:t xml:space="preserve"> aufzuzeigen. </w:t>
      </w:r>
    </w:p>
    <w:p w14:paraId="2E5A7D83" w14:textId="2D7E8FEF" w:rsidR="006A3726" w:rsidRDefault="006A3726" w:rsidP="006A3726">
      <w:pPr>
        <w:pStyle w:val="StandardWeb"/>
        <w:rPr>
          <w:rFonts w:ascii="Cambria" w:hAnsi="Cambria" w:cs="Calibri"/>
        </w:rPr>
      </w:pPr>
      <w:r w:rsidRPr="00E4382A">
        <w:rPr>
          <w:rFonts w:ascii="Cambria" w:hAnsi="Cambria" w:cs="Calibri"/>
        </w:rPr>
        <w:t xml:space="preserve">Der Schutz und die </w:t>
      </w:r>
      <w:proofErr w:type="spellStart"/>
      <w:r w:rsidRPr="00E4382A">
        <w:rPr>
          <w:rFonts w:ascii="Cambria" w:hAnsi="Cambria" w:cs="Calibri"/>
        </w:rPr>
        <w:t>Förderung</w:t>
      </w:r>
      <w:proofErr w:type="spellEnd"/>
      <w:r w:rsidRPr="00E4382A">
        <w:rPr>
          <w:rFonts w:ascii="Cambria" w:hAnsi="Cambria" w:cs="Calibri"/>
        </w:rPr>
        <w:t xml:space="preserve"> der </w:t>
      </w:r>
      <w:proofErr w:type="spellStart"/>
      <w:r w:rsidRPr="00E4382A">
        <w:rPr>
          <w:rFonts w:ascii="Cambria" w:hAnsi="Cambria" w:cs="Calibri"/>
        </w:rPr>
        <w:t>Biodiversität</w:t>
      </w:r>
      <w:proofErr w:type="spellEnd"/>
      <w:r w:rsidRPr="00E4382A">
        <w:rPr>
          <w:rFonts w:ascii="Cambria" w:hAnsi="Cambria" w:cs="Calibri"/>
        </w:rPr>
        <w:t xml:space="preserve"> ist eine so umfangreiche Aufgabe, dass sie nicht nur von vereinzelten Akteuren in Angriff genommen werden kann. Vielmehr handelt es sich um eine Querschnittsaufgabe, welche nur umfassend zu </w:t>
      </w:r>
      <w:r w:rsidR="00460D55" w:rsidRPr="00E4382A">
        <w:rPr>
          <w:rFonts w:ascii="Cambria" w:hAnsi="Cambria" w:cs="Calibri"/>
        </w:rPr>
        <w:t>bewältigen</w:t>
      </w:r>
      <w:r w:rsidRPr="00E4382A">
        <w:rPr>
          <w:rFonts w:ascii="Cambria" w:hAnsi="Cambria" w:cs="Calibri"/>
        </w:rPr>
        <w:t xml:space="preserve"> ist, wenn sich alle gesellschaftlichen Bereiche daran beteiligen. Da die Gemeinde bei der Wahrnehmung ihrer Aufgaben mit vielen verschiedenen Partnern kooperiert, sollte sie diese Zusammenarbeit auch </w:t>
      </w:r>
      <w:proofErr w:type="spellStart"/>
      <w:r w:rsidRPr="00E4382A">
        <w:rPr>
          <w:rFonts w:ascii="Cambria" w:hAnsi="Cambria" w:cs="Calibri"/>
        </w:rPr>
        <w:t>für</w:t>
      </w:r>
      <w:proofErr w:type="spellEnd"/>
      <w:r w:rsidRPr="00E4382A">
        <w:rPr>
          <w:rFonts w:ascii="Cambria" w:hAnsi="Cambria" w:cs="Calibri"/>
        </w:rPr>
        <w:t xml:space="preserve"> den Schutz und die </w:t>
      </w:r>
      <w:proofErr w:type="spellStart"/>
      <w:r w:rsidRPr="00E4382A">
        <w:rPr>
          <w:rFonts w:ascii="Cambria" w:hAnsi="Cambria" w:cs="Calibri"/>
        </w:rPr>
        <w:t>Förderung</w:t>
      </w:r>
      <w:proofErr w:type="spellEnd"/>
      <w:r w:rsidRPr="00E4382A">
        <w:rPr>
          <w:rFonts w:ascii="Cambria" w:hAnsi="Cambria" w:cs="Calibri"/>
        </w:rPr>
        <w:t xml:space="preserve"> der </w:t>
      </w:r>
      <w:proofErr w:type="spellStart"/>
      <w:r w:rsidRPr="00E4382A">
        <w:rPr>
          <w:rFonts w:ascii="Cambria" w:hAnsi="Cambria" w:cs="Calibri"/>
        </w:rPr>
        <w:t>Biodiversität</w:t>
      </w:r>
      <w:proofErr w:type="spellEnd"/>
      <w:r w:rsidRPr="00E4382A">
        <w:rPr>
          <w:rFonts w:ascii="Cambria" w:hAnsi="Cambria" w:cs="Calibri"/>
        </w:rPr>
        <w:t xml:space="preserve"> in ihrem Gemeindegebiet nutzen und die Partner zu einer entsprechenden Mitwirkung einladen.</w:t>
      </w:r>
    </w:p>
    <w:p w14:paraId="54E7A2F6" w14:textId="2760B260" w:rsidR="005C3D9F" w:rsidRPr="00E4382A" w:rsidRDefault="005C3D9F" w:rsidP="008E6BAB">
      <w:pPr>
        <w:pStyle w:val="berschrift2"/>
        <w:ind w:firstLine="120"/>
        <w:rPr>
          <w:rFonts w:ascii="Cambria" w:hAnsi="Cambria"/>
          <w:sz w:val="24"/>
          <w:szCs w:val="24"/>
        </w:rPr>
      </w:pPr>
    </w:p>
    <w:p w14:paraId="4F634023" w14:textId="56023405" w:rsidR="008E6BAB" w:rsidRDefault="008E6BAB" w:rsidP="008E6BAB">
      <w:pPr>
        <w:pStyle w:val="berschrift2"/>
        <w:numPr>
          <w:ilvl w:val="0"/>
          <w:numId w:val="7"/>
        </w:numPr>
        <w:rPr>
          <w:rFonts w:ascii="Cambria" w:hAnsi="Cambria" w:cs="Calibri"/>
          <w:b/>
          <w:bCs/>
          <w:sz w:val="28"/>
          <w:szCs w:val="28"/>
        </w:rPr>
      </w:pPr>
      <w:r w:rsidRPr="00A8761B">
        <w:rPr>
          <w:rFonts w:ascii="Cambria" w:hAnsi="Cambria"/>
          <w:b/>
          <w:bCs/>
          <w:sz w:val="28"/>
          <w:szCs w:val="28"/>
        </w:rPr>
        <w:t>Erreichte und strategische Ziele</w:t>
      </w:r>
      <w:r w:rsidRPr="00A8761B">
        <w:rPr>
          <w:rFonts w:ascii="Cambria" w:hAnsi="Cambria" w:cs="Calibri"/>
          <w:b/>
          <w:bCs/>
          <w:sz w:val="28"/>
          <w:szCs w:val="28"/>
        </w:rPr>
        <w:t xml:space="preserve"> </w:t>
      </w:r>
      <w:r w:rsidR="00A8761B">
        <w:rPr>
          <w:rFonts w:ascii="Cambria" w:hAnsi="Cambria" w:cs="Calibri"/>
          <w:b/>
          <w:bCs/>
          <w:sz w:val="28"/>
          <w:szCs w:val="28"/>
        </w:rPr>
        <w:t xml:space="preserve">der Stadt Stromberg </w:t>
      </w:r>
    </w:p>
    <w:p w14:paraId="56B4A367" w14:textId="77777777" w:rsidR="00944B7D" w:rsidRDefault="00944B7D" w:rsidP="00944B7D"/>
    <w:p w14:paraId="087E3ACB" w14:textId="280435CC" w:rsidR="00944B7D" w:rsidRPr="00E4382A" w:rsidRDefault="00944B7D" w:rsidP="00944B7D">
      <w:pPr>
        <w:pStyle w:val="StandardWeb"/>
        <w:rPr>
          <w:rFonts w:ascii="Cambria" w:hAnsi="Cambria"/>
        </w:rPr>
      </w:pPr>
      <w:r w:rsidRPr="00E4382A">
        <w:rPr>
          <w:rFonts w:ascii="Cambria" w:hAnsi="Cambria" w:cs="Arial"/>
          <w:color w:val="000000" w:themeColor="text1"/>
        </w:rPr>
        <w:t xml:space="preserve">Die Stadt </w:t>
      </w:r>
      <w:r>
        <w:rPr>
          <w:rFonts w:ascii="Cambria" w:hAnsi="Cambria" w:cs="Arial"/>
          <w:color w:val="000000" w:themeColor="text1"/>
        </w:rPr>
        <w:t xml:space="preserve">Stromberg </w:t>
      </w:r>
      <w:r w:rsidRPr="00E4382A">
        <w:rPr>
          <w:rFonts w:ascii="Cambria" w:hAnsi="Cambria" w:cs="Arial"/>
          <w:color w:val="000000" w:themeColor="text1"/>
        </w:rPr>
        <w:t xml:space="preserve">hat ein besonderes Interesse, den landschaftsökologischen </w:t>
      </w:r>
      <w:r>
        <w:rPr>
          <w:rFonts w:ascii="Cambria" w:hAnsi="Cambria" w:cs="Arial"/>
          <w:color w:val="000000" w:themeColor="text1"/>
        </w:rPr>
        <w:t>Bestand</w:t>
      </w:r>
      <w:r w:rsidRPr="00E4382A">
        <w:rPr>
          <w:rFonts w:ascii="Cambria" w:hAnsi="Cambria" w:cs="Arial"/>
          <w:color w:val="000000" w:themeColor="text1"/>
        </w:rPr>
        <w:t xml:space="preserve"> zu sichern und durch entsprechende Trittsteinfunktionen gezielt zu fördern</w:t>
      </w:r>
      <w:r>
        <w:rPr>
          <w:rFonts w:ascii="Cambria" w:hAnsi="Cambria" w:cs="Arial"/>
          <w:color w:val="000000" w:themeColor="text1"/>
        </w:rPr>
        <w:t xml:space="preserve"> und </w:t>
      </w:r>
      <w:r w:rsidR="00294D23">
        <w:rPr>
          <w:rFonts w:ascii="Cambria" w:hAnsi="Cambria" w:cs="Arial"/>
          <w:color w:val="000000" w:themeColor="text1"/>
        </w:rPr>
        <w:t>weiterzuentwickeln</w:t>
      </w:r>
      <w:r w:rsidRPr="00E4382A">
        <w:rPr>
          <w:rFonts w:ascii="Cambria" w:hAnsi="Cambria" w:cs="Arial"/>
          <w:color w:val="000000" w:themeColor="text1"/>
        </w:rPr>
        <w:t xml:space="preserve">. </w:t>
      </w:r>
      <w:r w:rsidRPr="00E4382A">
        <w:rPr>
          <w:rFonts w:ascii="Cambria" w:hAnsi="Cambria" w:cs="Arial"/>
        </w:rPr>
        <w:t>Der Umwelt- und Klimaschutz nimmt eine zentrale Rolle in der Stadt Stromberg ein und wird durch die verantwortlich</w:t>
      </w:r>
      <w:r>
        <w:rPr>
          <w:rFonts w:ascii="Cambria" w:hAnsi="Cambria" w:cs="Arial"/>
        </w:rPr>
        <w:t>en</w:t>
      </w:r>
      <w:r w:rsidRPr="00E4382A">
        <w:rPr>
          <w:rFonts w:ascii="Cambria" w:hAnsi="Cambria" w:cs="Arial"/>
        </w:rPr>
        <w:t xml:space="preserve"> kommunalen Akteure aktiv vorangetrieben. </w:t>
      </w:r>
      <w:r w:rsidRPr="00E4382A">
        <w:rPr>
          <w:rFonts w:ascii="Cambria" w:hAnsi="Cambria" w:cs="Arial"/>
          <w:color w:val="000000" w:themeColor="text1"/>
        </w:rPr>
        <w:t xml:space="preserve">                                                                                                                                                  </w:t>
      </w:r>
    </w:p>
    <w:p w14:paraId="6DA223A8" w14:textId="77777777" w:rsidR="00944B7D" w:rsidRPr="00E4382A" w:rsidRDefault="00944B7D" w:rsidP="00944B7D">
      <w:pPr>
        <w:pStyle w:val="Text"/>
        <w:jc w:val="left"/>
        <w:rPr>
          <w:rFonts w:ascii="Cambria" w:hAnsi="Cambria" w:cs="Arial"/>
          <w:sz w:val="24"/>
          <w:szCs w:val="24"/>
        </w:rPr>
      </w:pPr>
      <w:r w:rsidRPr="00E4382A">
        <w:rPr>
          <w:rFonts w:ascii="Cambria" w:hAnsi="Cambria" w:cs="Arial"/>
          <w:sz w:val="24"/>
          <w:szCs w:val="24"/>
        </w:rPr>
        <w:t>In enger Zusammenarbeit</w:t>
      </w:r>
      <w:r>
        <w:rPr>
          <w:rFonts w:ascii="Cambria" w:hAnsi="Cambria" w:cs="Arial"/>
          <w:sz w:val="24"/>
          <w:szCs w:val="24"/>
        </w:rPr>
        <w:t xml:space="preserve"> mit gesellschaftlichen Akteuren </w:t>
      </w:r>
      <w:r w:rsidRPr="00E4382A">
        <w:rPr>
          <w:rFonts w:ascii="Cambria" w:hAnsi="Cambria" w:cs="Arial"/>
          <w:sz w:val="24"/>
          <w:szCs w:val="24"/>
        </w:rPr>
        <w:t xml:space="preserve">konnten seit 2020 durch eine Vielzahl sowohl ökologischer als auch energetischer Effizienzmaßnahmen </w:t>
      </w:r>
      <w:r w:rsidRPr="00460D55">
        <w:rPr>
          <w:rFonts w:ascii="Cambria" w:hAnsi="Cambria" w:cs="Arial"/>
          <w:sz w:val="24"/>
          <w:szCs w:val="24"/>
        </w:rPr>
        <w:t>Treibhausgasreduzierungen</w:t>
      </w:r>
      <w:r w:rsidRPr="00E4382A">
        <w:rPr>
          <w:rFonts w:ascii="Cambria" w:hAnsi="Cambria" w:cs="Arial"/>
          <w:sz w:val="24"/>
          <w:szCs w:val="24"/>
        </w:rPr>
        <w:t xml:space="preserve"> im Umfang von jährlich rund 3</w:t>
      </w:r>
      <w:r>
        <w:rPr>
          <w:rFonts w:ascii="Cambria" w:hAnsi="Cambria" w:cs="Arial"/>
          <w:sz w:val="24"/>
          <w:szCs w:val="24"/>
        </w:rPr>
        <w:t>5</w:t>
      </w:r>
      <w:r w:rsidRPr="00E4382A">
        <w:rPr>
          <w:rFonts w:ascii="Cambria" w:hAnsi="Cambria" w:cs="Arial"/>
          <w:sz w:val="24"/>
          <w:szCs w:val="24"/>
        </w:rPr>
        <w:t>0 Tonnen erziel</w:t>
      </w:r>
      <w:r>
        <w:rPr>
          <w:rFonts w:ascii="Cambria" w:hAnsi="Cambria" w:cs="Arial"/>
          <w:sz w:val="24"/>
          <w:szCs w:val="24"/>
        </w:rPr>
        <w:t>t werden.</w:t>
      </w:r>
    </w:p>
    <w:p w14:paraId="003EE0CB" w14:textId="77777777" w:rsidR="00944B7D" w:rsidRPr="00E4382A" w:rsidRDefault="00944B7D" w:rsidP="00944B7D">
      <w:pPr>
        <w:pStyle w:val="Text"/>
        <w:jc w:val="left"/>
        <w:rPr>
          <w:rFonts w:ascii="Cambria" w:hAnsi="Cambria" w:cs="Arial"/>
          <w:sz w:val="24"/>
          <w:szCs w:val="24"/>
        </w:rPr>
      </w:pPr>
      <w:r w:rsidRPr="00E4382A">
        <w:rPr>
          <w:rFonts w:ascii="Cambria" w:hAnsi="Cambria" w:cs="Arial"/>
          <w:sz w:val="24"/>
          <w:szCs w:val="24"/>
        </w:rPr>
        <w:t>Die Treibhausgasminderungen/-senken durch</w:t>
      </w:r>
      <w:r>
        <w:rPr>
          <w:rFonts w:ascii="Cambria" w:hAnsi="Cambria" w:cs="Arial"/>
          <w:sz w:val="24"/>
          <w:szCs w:val="24"/>
        </w:rPr>
        <w:t xml:space="preserve"> neu gepflanzte</w:t>
      </w:r>
      <w:r w:rsidRPr="00E4382A">
        <w:rPr>
          <w:rFonts w:ascii="Cambria" w:hAnsi="Cambria" w:cs="Arial"/>
          <w:sz w:val="24"/>
          <w:szCs w:val="24"/>
        </w:rPr>
        <w:t xml:space="preserve"> klimaresiliente Baum-</w:t>
      </w:r>
      <w:r>
        <w:rPr>
          <w:rFonts w:ascii="Cambria" w:hAnsi="Cambria" w:cs="Arial"/>
          <w:sz w:val="24"/>
          <w:szCs w:val="24"/>
        </w:rPr>
        <w:t xml:space="preserve"> und </w:t>
      </w:r>
      <w:r w:rsidRPr="00E4382A">
        <w:rPr>
          <w:rFonts w:ascii="Cambria" w:hAnsi="Cambria" w:cs="Arial"/>
          <w:sz w:val="24"/>
          <w:szCs w:val="24"/>
        </w:rPr>
        <w:t xml:space="preserve">Strauchpflanzen, mehrjährige Blüheinsaaten, Stauden und extensive </w:t>
      </w:r>
      <w:proofErr w:type="spellStart"/>
      <w:r w:rsidRPr="00E4382A">
        <w:rPr>
          <w:rFonts w:ascii="Cambria" w:hAnsi="Cambria" w:cs="Arial"/>
          <w:sz w:val="24"/>
          <w:szCs w:val="24"/>
        </w:rPr>
        <w:t>Mahdsysteme</w:t>
      </w:r>
      <w:proofErr w:type="spellEnd"/>
      <w:r w:rsidRPr="00E4382A">
        <w:rPr>
          <w:rFonts w:ascii="Cambria" w:hAnsi="Cambria" w:cs="Arial"/>
          <w:sz w:val="24"/>
          <w:szCs w:val="24"/>
        </w:rPr>
        <w:t xml:space="preserve"> umfassen </w:t>
      </w:r>
      <w:r>
        <w:rPr>
          <w:rFonts w:ascii="Cambria" w:hAnsi="Cambria" w:cs="Arial"/>
          <w:sz w:val="24"/>
          <w:szCs w:val="24"/>
        </w:rPr>
        <w:t xml:space="preserve">zusätzlich </w:t>
      </w:r>
      <w:r w:rsidRPr="00E4382A">
        <w:rPr>
          <w:rFonts w:ascii="Cambria" w:hAnsi="Cambria" w:cs="Arial"/>
          <w:sz w:val="24"/>
          <w:szCs w:val="24"/>
        </w:rPr>
        <w:t xml:space="preserve">rund </w:t>
      </w:r>
      <w:r>
        <w:rPr>
          <w:rFonts w:ascii="Cambria" w:hAnsi="Cambria" w:cs="Arial"/>
          <w:sz w:val="24"/>
          <w:szCs w:val="24"/>
        </w:rPr>
        <w:t>8</w:t>
      </w:r>
      <w:r w:rsidRPr="00E4382A">
        <w:rPr>
          <w:rFonts w:ascii="Cambria" w:hAnsi="Cambria" w:cs="Arial"/>
          <w:sz w:val="24"/>
          <w:szCs w:val="24"/>
        </w:rPr>
        <w:t>0 Tonnen CO</w:t>
      </w:r>
      <w:r w:rsidRPr="00E4382A">
        <w:rPr>
          <w:rFonts w:ascii="Cambria" w:hAnsi="Cambria" w:cs="Arial"/>
          <w:sz w:val="24"/>
          <w:szCs w:val="24"/>
          <w:vertAlign w:val="subscript"/>
        </w:rPr>
        <w:t>2</w:t>
      </w:r>
      <w:r w:rsidRPr="00E4382A">
        <w:rPr>
          <w:rFonts w:ascii="Cambria" w:hAnsi="Cambria" w:cs="Arial"/>
          <w:sz w:val="24"/>
          <w:szCs w:val="24"/>
        </w:rPr>
        <w:t>e jährlich. Die CO</w:t>
      </w:r>
      <w:r w:rsidRPr="00E4382A">
        <w:rPr>
          <w:rFonts w:ascii="Cambria" w:hAnsi="Cambria" w:cs="Arial"/>
          <w:sz w:val="24"/>
          <w:szCs w:val="24"/>
          <w:vertAlign w:val="subscript"/>
        </w:rPr>
        <w:t>2</w:t>
      </w:r>
      <w:r w:rsidRPr="00E4382A">
        <w:rPr>
          <w:rFonts w:ascii="Cambria" w:hAnsi="Cambria" w:cs="Arial"/>
          <w:sz w:val="24"/>
          <w:szCs w:val="24"/>
        </w:rPr>
        <w:t>-Senken wurde</w:t>
      </w:r>
      <w:r>
        <w:rPr>
          <w:rFonts w:ascii="Cambria" w:hAnsi="Cambria" w:cs="Arial"/>
          <w:sz w:val="24"/>
          <w:szCs w:val="24"/>
        </w:rPr>
        <w:t>n</w:t>
      </w:r>
      <w:r w:rsidRPr="00E4382A">
        <w:rPr>
          <w:rFonts w:ascii="Cambria" w:hAnsi="Cambria" w:cs="Arial"/>
          <w:sz w:val="24"/>
          <w:szCs w:val="24"/>
        </w:rPr>
        <w:t xml:space="preserve"> vorrangig durch ökologische Flächenaufwertungen auf der Friedhofsanlage, durch eine Konzeptgestaltung um die Stadthalle und einer Reihe bereits </w:t>
      </w:r>
      <w:proofErr w:type="spellStart"/>
      <w:r w:rsidRPr="00E4382A">
        <w:rPr>
          <w:rFonts w:ascii="Cambria" w:hAnsi="Cambria" w:cs="Arial"/>
          <w:sz w:val="24"/>
          <w:szCs w:val="24"/>
        </w:rPr>
        <w:t>entscho</w:t>
      </w:r>
      <w:r>
        <w:rPr>
          <w:rFonts w:ascii="Cambria" w:hAnsi="Cambria" w:cs="Arial"/>
          <w:sz w:val="24"/>
          <w:szCs w:val="24"/>
        </w:rPr>
        <w:t>tterten</w:t>
      </w:r>
      <w:proofErr w:type="spellEnd"/>
      <w:r w:rsidRPr="00E4382A">
        <w:rPr>
          <w:rFonts w:ascii="Cambria" w:hAnsi="Cambria" w:cs="Arial"/>
          <w:sz w:val="24"/>
          <w:szCs w:val="24"/>
        </w:rPr>
        <w:t xml:space="preserve"> Randflächen im gesamten Stadtgebiet erzielt. Die Maßnahmen wurden</w:t>
      </w:r>
      <w:r>
        <w:rPr>
          <w:rFonts w:ascii="Cambria" w:hAnsi="Cambria" w:cs="Arial"/>
          <w:sz w:val="24"/>
          <w:szCs w:val="24"/>
        </w:rPr>
        <w:t xml:space="preserve"> </w:t>
      </w:r>
      <w:r w:rsidRPr="00E4382A">
        <w:rPr>
          <w:rFonts w:ascii="Cambria" w:hAnsi="Cambria" w:cs="Arial"/>
          <w:sz w:val="24"/>
          <w:szCs w:val="24"/>
        </w:rPr>
        <w:t xml:space="preserve">sukzessive im Rahmen </w:t>
      </w:r>
      <w:r>
        <w:rPr>
          <w:rFonts w:ascii="Cambria" w:hAnsi="Cambria" w:cs="Arial"/>
          <w:sz w:val="24"/>
          <w:szCs w:val="24"/>
        </w:rPr>
        <w:t xml:space="preserve">entsprechender </w:t>
      </w:r>
      <w:r w:rsidRPr="00E4382A">
        <w:rPr>
          <w:rFonts w:ascii="Cambria" w:hAnsi="Cambria" w:cs="Arial"/>
          <w:sz w:val="24"/>
          <w:szCs w:val="24"/>
        </w:rPr>
        <w:t xml:space="preserve">haushaltstechnischer Handlungsspielräume umgesetzt. </w:t>
      </w:r>
    </w:p>
    <w:p w14:paraId="42BCC247" w14:textId="01D1A7A3" w:rsidR="00944B7D" w:rsidRPr="00944B7D" w:rsidRDefault="00944B7D" w:rsidP="00944B7D">
      <w:pPr>
        <w:pStyle w:val="StandardWeb"/>
        <w:rPr>
          <w:rFonts w:ascii="Cambria" w:hAnsi="Cambria" w:cs="Arial"/>
        </w:rPr>
      </w:pPr>
      <w:r w:rsidRPr="00E4382A">
        <w:rPr>
          <w:rFonts w:ascii="Cambria" w:hAnsi="Cambria" w:cs="Arial"/>
        </w:rPr>
        <w:t xml:space="preserve">Besonders sinnvoll und kosteneffizient sind Maßnahmen zur Klimaanpassung, die im Rahmen der Ausweisung neuer Baugebiete von Beginn an mit eingeplant werden, aber natürlich sollen auch Klimaanpassungsmaßnahmen </w:t>
      </w:r>
      <w:r w:rsidRPr="00E4382A">
        <w:rPr>
          <w:rFonts w:ascii="Cambria" w:hAnsi="Cambria" w:cs="Arial"/>
          <w:b/>
          <w:bCs/>
        </w:rPr>
        <w:t xml:space="preserve">im Bestand </w:t>
      </w:r>
      <w:r w:rsidRPr="00E4382A">
        <w:rPr>
          <w:rFonts w:ascii="Cambria" w:hAnsi="Cambria" w:cs="Arial"/>
        </w:rPr>
        <w:t>fokussiert werden. Hier setzt die Strategie an</w:t>
      </w:r>
      <w:r>
        <w:rPr>
          <w:rFonts w:ascii="Cambria" w:hAnsi="Cambria" w:cs="Arial"/>
        </w:rPr>
        <w:t xml:space="preserve">: </w:t>
      </w:r>
      <w:r w:rsidRPr="00E4382A">
        <w:rPr>
          <w:rFonts w:ascii="Cambria" w:hAnsi="Cambria" w:cs="Arial"/>
        </w:rPr>
        <w:t xml:space="preserve">Klimaangepasste Grünflächen sind in der Stadt von besonderer Bedeutung, da die Vegetation die Temperaturerhöhung an heißen Tagen mindern und die Aufheizung von Flächen reduzieren kann. Darüber hinaus fördern städtische Grünelemente die nächtliche Abkühlung, die Regenwasserrückhaltung, die Kohlenstoffspeicherung sowie die Biodiversität. Dies steigert nicht nur die Resilienz Strombergs gegenüber extremen Wetterereignissen, sondern stärkt auch die Lebensqualität der BewohnerInnen.  </w:t>
      </w:r>
    </w:p>
    <w:p w14:paraId="0DDEDDCB" w14:textId="7B94EDB0" w:rsidR="00944B7D" w:rsidRPr="00944B7D" w:rsidRDefault="00944B7D" w:rsidP="00DB30E2">
      <w:pPr>
        <w:pStyle w:val="StandardWeb"/>
        <w:rPr>
          <w:rFonts w:ascii="Cambria" w:hAnsi="Cambria" w:cs="Calibri"/>
          <w:b/>
          <w:bCs/>
          <w:u w:val="single"/>
        </w:rPr>
      </w:pPr>
      <w:r w:rsidRPr="00944B7D">
        <w:rPr>
          <w:rFonts w:ascii="Cambria" w:hAnsi="Cambria" w:cs="Calibri"/>
          <w:b/>
          <w:bCs/>
          <w:u w:val="single"/>
        </w:rPr>
        <w:lastRenderedPageBreak/>
        <w:t xml:space="preserve">Weitere Ziele und Handlungsfelder </w:t>
      </w:r>
    </w:p>
    <w:p w14:paraId="48372475" w14:textId="2E159AC2" w:rsidR="008E6BAB" w:rsidRPr="00E4382A" w:rsidRDefault="006A3726" w:rsidP="00DB30E2">
      <w:pPr>
        <w:pStyle w:val="StandardWeb"/>
        <w:rPr>
          <w:rFonts w:ascii="Cambria" w:hAnsi="Cambria" w:cs="Calibri"/>
        </w:rPr>
      </w:pPr>
      <w:proofErr w:type="spellStart"/>
      <w:r w:rsidRPr="00E4382A">
        <w:rPr>
          <w:rFonts w:ascii="Cambria" w:hAnsi="Cambria" w:cs="Calibri"/>
        </w:rPr>
        <w:t>Für</w:t>
      </w:r>
      <w:proofErr w:type="spellEnd"/>
      <w:r w:rsidRPr="00E4382A">
        <w:rPr>
          <w:rFonts w:ascii="Cambria" w:hAnsi="Cambria" w:cs="Calibri"/>
        </w:rPr>
        <w:t xml:space="preserve"> die Erarbeitung der hier vorgelegten </w:t>
      </w:r>
      <w:r w:rsidR="00E4382A">
        <w:rPr>
          <w:rFonts w:ascii="Cambria" w:hAnsi="Cambria" w:cs="Calibri"/>
        </w:rPr>
        <w:t>Biodiversitätsstrategie</w:t>
      </w:r>
      <w:r w:rsidRPr="00E4382A">
        <w:rPr>
          <w:rFonts w:ascii="Cambria" w:hAnsi="Cambria" w:cs="Calibri"/>
        </w:rPr>
        <w:t xml:space="preserve"> wurden</w:t>
      </w:r>
      <w:r w:rsidR="008E6BAB" w:rsidRPr="00E4382A">
        <w:rPr>
          <w:rFonts w:ascii="Cambria" w:hAnsi="Cambria" w:cs="Calibri"/>
        </w:rPr>
        <w:t xml:space="preserve"> verschiedene </w:t>
      </w:r>
      <w:r w:rsidRPr="00E4382A">
        <w:rPr>
          <w:rFonts w:ascii="Cambria" w:hAnsi="Cambria" w:cs="Calibri"/>
        </w:rPr>
        <w:t>Handlung</w:t>
      </w:r>
      <w:r w:rsidR="00BC0FD6">
        <w:rPr>
          <w:rFonts w:ascii="Cambria" w:hAnsi="Cambria" w:cs="Calibri"/>
        </w:rPr>
        <w:t>smöglichkeiten</w:t>
      </w:r>
      <w:r w:rsidRPr="00E4382A">
        <w:rPr>
          <w:rFonts w:ascii="Cambria" w:hAnsi="Cambria" w:cs="Calibri"/>
        </w:rPr>
        <w:t xml:space="preserve"> der Stadt aus organisatorischer und administrativer Sicht</w:t>
      </w:r>
      <w:r w:rsidR="008E6BAB" w:rsidRPr="00E4382A">
        <w:rPr>
          <w:rFonts w:ascii="Cambria" w:hAnsi="Cambria" w:cs="Calibri"/>
        </w:rPr>
        <w:t xml:space="preserve"> identifiziert und weiterentwickelt.</w:t>
      </w:r>
      <w:r w:rsidRPr="00E4382A">
        <w:rPr>
          <w:rFonts w:ascii="Cambria" w:hAnsi="Cambria" w:cs="Calibri"/>
        </w:rPr>
        <w:t xml:space="preserve"> </w:t>
      </w:r>
      <w:r w:rsidR="008E6BAB" w:rsidRPr="00E4382A">
        <w:rPr>
          <w:rFonts w:ascii="Cambria" w:hAnsi="Cambria"/>
        </w:rPr>
        <w:tab/>
      </w:r>
    </w:p>
    <w:tbl>
      <w:tblPr>
        <w:tblStyle w:val="Tabellenraster"/>
        <w:tblW w:w="9062" w:type="dxa"/>
        <w:tblLook w:val="04A0" w:firstRow="1" w:lastRow="0" w:firstColumn="1" w:lastColumn="0" w:noHBand="0" w:noVBand="1"/>
      </w:tblPr>
      <w:tblGrid>
        <w:gridCol w:w="704"/>
        <w:gridCol w:w="6162"/>
        <w:gridCol w:w="2196"/>
      </w:tblGrid>
      <w:tr w:rsidR="008E6BAB" w:rsidRPr="00E4382A" w14:paraId="2F80EAC4" w14:textId="77777777" w:rsidTr="00D057F5">
        <w:tc>
          <w:tcPr>
            <w:tcW w:w="9062" w:type="dxa"/>
            <w:gridSpan w:val="3"/>
            <w:shd w:val="clear" w:color="auto" w:fill="F2F2F2" w:themeFill="background1" w:themeFillShade="F2"/>
          </w:tcPr>
          <w:p w14:paraId="3BFC35A5" w14:textId="77777777" w:rsidR="00E4382A" w:rsidRDefault="008E6BAB" w:rsidP="008E6BAB">
            <w:pPr>
              <w:pStyle w:val="StandardWeb"/>
              <w:tabs>
                <w:tab w:val="left" w:pos="1005"/>
              </w:tabs>
              <w:rPr>
                <w:rFonts w:ascii="Cambria" w:hAnsi="Cambria" w:cstheme="minorHAnsi"/>
                <w:b/>
                <w:bCs/>
                <w:color w:val="000000" w:themeColor="text1"/>
              </w:rPr>
            </w:pPr>
            <w:r w:rsidRPr="00D057F5">
              <w:rPr>
                <w:rFonts w:ascii="Cambria" w:hAnsi="Cambria" w:cstheme="minorHAnsi"/>
                <w:b/>
                <w:bCs/>
                <w:color w:val="000000" w:themeColor="text1"/>
              </w:rPr>
              <w:t>Handlungsfeld Stadtgrün</w:t>
            </w:r>
          </w:p>
          <w:p w14:paraId="02AFDB69" w14:textId="37510AA0" w:rsidR="00D057F5" w:rsidRPr="00D057F5" w:rsidRDefault="00D057F5" w:rsidP="008E6BAB">
            <w:pPr>
              <w:pStyle w:val="StandardWeb"/>
              <w:tabs>
                <w:tab w:val="left" w:pos="1005"/>
              </w:tabs>
              <w:rPr>
                <w:rFonts w:ascii="Cambria" w:hAnsi="Cambria" w:cstheme="minorHAnsi"/>
                <w:b/>
                <w:bCs/>
                <w:color w:val="000000" w:themeColor="text1"/>
              </w:rPr>
            </w:pPr>
          </w:p>
        </w:tc>
      </w:tr>
      <w:tr w:rsidR="008E6BAB" w:rsidRPr="00E4382A" w14:paraId="6F7198A1" w14:textId="77777777" w:rsidTr="00E4382A">
        <w:tc>
          <w:tcPr>
            <w:tcW w:w="704" w:type="dxa"/>
          </w:tcPr>
          <w:p w14:paraId="4EAEF818" w14:textId="481606EA" w:rsidR="008E6BAB" w:rsidRPr="00E4382A" w:rsidRDefault="008E6BAB" w:rsidP="008E6BAB">
            <w:pPr>
              <w:pStyle w:val="StandardWeb"/>
              <w:tabs>
                <w:tab w:val="left" w:pos="1005"/>
              </w:tabs>
              <w:rPr>
                <w:rFonts w:ascii="Cambria" w:hAnsi="Cambria" w:cstheme="minorHAnsi"/>
              </w:rPr>
            </w:pPr>
            <w:r w:rsidRPr="00E4382A">
              <w:rPr>
                <w:rFonts w:ascii="Cambria" w:hAnsi="Cambria" w:cstheme="minorHAnsi"/>
              </w:rPr>
              <w:t>1</w:t>
            </w:r>
          </w:p>
        </w:tc>
        <w:tc>
          <w:tcPr>
            <w:tcW w:w="6162" w:type="dxa"/>
          </w:tcPr>
          <w:p w14:paraId="29709ECA" w14:textId="1D931FDA" w:rsidR="008E6BAB" w:rsidRPr="00E4382A" w:rsidRDefault="008E6BAB" w:rsidP="008E6BAB">
            <w:pPr>
              <w:pStyle w:val="StandardWeb"/>
              <w:tabs>
                <w:tab w:val="left" w:pos="1005"/>
              </w:tabs>
              <w:rPr>
                <w:rFonts w:ascii="Cambria" w:hAnsi="Cambria" w:cstheme="minorHAnsi"/>
              </w:rPr>
            </w:pPr>
            <w:r w:rsidRPr="00E4382A">
              <w:rPr>
                <w:rFonts w:ascii="Cambria" w:hAnsi="Cambria" w:cstheme="minorHAnsi"/>
              </w:rPr>
              <w:t>Erhalt von Grünflächen</w:t>
            </w:r>
          </w:p>
        </w:tc>
        <w:tc>
          <w:tcPr>
            <w:tcW w:w="2196" w:type="dxa"/>
            <w:shd w:val="clear" w:color="auto" w:fill="FFC000" w:themeFill="accent4"/>
          </w:tcPr>
          <w:p w14:paraId="60887EB4" w14:textId="77777777" w:rsidR="008E6BAB" w:rsidRPr="00E4382A" w:rsidRDefault="008E6BAB" w:rsidP="008E6BAB">
            <w:pPr>
              <w:pStyle w:val="StandardWeb"/>
              <w:tabs>
                <w:tab w:val="left" w:pos="1005"/>
              </w:tabs>
              <w:rPr>
                <w:rFonts w:ascii="Cambria" w:hAnsi="Cambria" w:cstheme="minorHAnsi"/>
              </w:rPr>
            </w:pPr>
          </w:p>
        </w:tc>
      </w:tr>
      <w:tr w:rsidR="008E6BAB" w:rsidRPr="00E4382A" w14:paraId="0FC973D7" w14:textId="77777777" w:rsidTr="00E4382A">
        <w:tc>
          <w:tcPr>
            <w:tcW w:w="704" w:type="dxa"/>
          </w:tcPr>
          <w:p w14:paraId="5FFC1BD1" w14:textId="101425AA" w:rsidR="008E6BAB" w:rsidRPr="00E4382A" w:rsidRDefault="008E6BAB" w:rsidP="008E6BAB">
            <w:pPr>
              <w:pStyle w:val="StandardWeb"/>
              <w:tabs>
                <w:tab w:val="left" w:pos="1005"/>
              </w:tabs>
              <w:rPr>
                <w:rFonts w:ascii="Cambria" w:hAnsi="Cambria" w:cstheme="minorHAnsi"/>
              </w:rPr>
            </w:pPr>
            <w:r w:rsidRPr="00E4382A">
              <w:rPr>
                <w:rFonts w:ascii="Cambria" w:hAnsi="Cambria" w:cstheme="minorHAnsi"/>
              </w:rPr>
              <w:t>2</w:t>
            </w:r>
          </w:p>
        </w:tc>
        <w:tc>
          <w:tcPr>
            <w:tcW w:w="6162" w:type="dxa"/>
          </w:tcPr>
          <w:p w14:paraId="65C40BD9" w14:textId="7076A4E1" w:rsidR="008E6BAB" w:rsidRPr="00E4382A" w:rsidRDefault="008F1FE1" w:rsidP="008E6BAB">
            <w:pPr>
              <w:pStyle w:val="StandardWeb"/>
              <w:tabs>
                <w:tab w:val="left" w:pos="1005"/>
              </w:tabs>
              <w:rPr>
                <w:rFonts w:ascii="Cambria" w:hAnsi="Cambria" w:cstheme="minorHAnsi"/>
              </w:rPr>
            </w:pPr>
            <w:r w:rsidRPr="00E4382A">
              <w:rPr>
                <w:rFonts w:ascii="Cambria" w:hAnsi="Cambria" w:cstheme="minorHAnsi"/>
              </w:rPr>
              <w:t xml:space="preserve">Ökologische Aufwertung städtischer Grünflächen, Umwandlung von Rasen in </w:t>
            </w:r>
            <w:r w:rsidR="004135D2" w:rsidRPr="00E4382A">
              <w:rPr>
                <w:rFonts w:ascii="Cambria" w:hAnsi="Cambria" w:cstheme="minorHAnsi"/>
              </w:rPr>
              <w:t xml:space="preserve">blütenreiche </w:t>
            </w:r>
            <w:r w:rsidRPr="00E4382A">
              <w:rPr>
                <w:rFonts w:ascii="Cambria" w:hAnsi="Cambria" w:cstheme="minorHAnsi"/>
              </w:rPr>
              <w:t>Wiesen oder Wildstaudenflächen</w:t>
            </w:r>
          </w:p>
        </w:tc>
        <w:tc>
          <w:tcPr>
            <w:tcW w:w="2196" w:type="dxa"/>
            <w:shd w:val="clear" w:color="auto" w:fill="FFC000" w:themeFill="accent4"/>
          </w:tcPr>
          <w:p w14:paraId="2D076564" w14:textId="77777777" w:rsidR="008E6BAB" w:rsidRPr="00E4382A" w:rsidRDefault="008E6BAB" w:rsidP="008E6BAB">
            <w:pPr>
              <w:pStyle w:val="StandardWeb"/>
              <w:tabs>
                <w:tab w:val="left" w:pos="1005"/>
              </w:tabs>
              <w:rPr>
                <w:rFonts w:ascii="Cambria" w:hAnsi="Cambria" w:cstheme="minorHAnsi"/>
              </w:rPr>
            </w:pPr>
          </w:p>
        </w:tc>
      </w:tr>
      <w:tr w:rsidR="008E6BAB" w:rsidRPr="00E4382A" w14:paraId="3F4C6046" w14:textId="77777777" w:rsidTr="00A8761B">
        <w:tc>
          <w:tcPr>
            <w:tcW w:w="704" w:type="dxa"/>
          </w:tcPr>
          <w:p w14:paraId="61B65416" w14:textId="6FF59863" w:rsidR="008E6BAB" w:rsidRPr="00E4382A" w:rsidRDefault="008E6BAB" w:rsidP="008E6BAB">
            <w:pPr>
              <w:pStyle w:val="StandardWeb"/>
              <w:tabs>
                <w:tab w:val="left" w:pos="1005"/>
              </w:tabs>
              <w:rPr>
                <w:rFonts w:ascii="Cambria" w:hAnsi="Cambria" w:cstheme="minorHAnsi"/>
              </w:rPr>
            </w:pPr>
            <w:r w:rsidRPr="00E4382A">
              <w:rPr>
                <w:rFonts w:ascii="Cambria" w:hAnsi="Cambria" w:cstheme="minorHAnsi"/>
              </w:rPr>
              <w:t>3</w:t>
            </w:r>
          </w:p>
        </w:tc>
        <w:tc>
          <w:tcPr>
            <w:tcW w:w="6162" w:type="dxa"/>
          </w:tcPr>
          <w:p w14:paraId="2AC4B094" w14:textId="027B1D65" w:rsidR="008E6BAB" w:rsidRPr="00E4382A" w:rsidRDefault="008E6BAB" w:rsidP="008E6BAB">
            <w:pPr>
              <w:autoSpaceDE w:val="0"/>
              <w:autoSpaceDN w:val="0"/>
              <w:adjustRightInd w:val="0"/>
              <w:rPr>
                <w:rFonts w:ascii="Cambria" w:hAnsi="Cambria" w:cstheme="minorHAnsi"/>
                <w:kern w:val="0"/>
                <w:sz w:val="24"/>
                <w:szCs w:val="24"/>
              </w:rPr>
            </w:pPr>
            <w:r w:rsidRPr="00E4382A">
              <w:rPr>
                <w:rFonts w:ascii="Cambria" w:hAnsi="Cambria" w:cstheme="minorHAnsi"/>
                <w:kern w:val="0"/>
                <w:sz w:val="24"/>
                <w:szCs w:val="24"/>
              </w:rPr>
              <w:t>Erstellung eines städtischen Grünflächenmanagements</w:t>
            </w:r>
          </w:p>
        </w:tc>
        <w:tc>
          <w:tcPr>
            <w:tcW w:w="2196" w:type="dxa"/>
            <w:tcBorders>
              <w:bottom w:val="single" w:sz="4" w:space="0" w:color="auto"/>
            </w:tcBorders>
            <w:shd w:val="clear" w:color="auto" w:fill="70AD47" w:themeFill="accent6"/>
          </w:tcPr>
          <w:p w14:paraId="56B6D669" w14:textId="77777777" w:rsidR="008E6BAB" w:rsidRPr="00E4382A" w:rsidRDefault="008E6BAB" w:rsidP="008E6BAB">
            <w:pPr>
              <w:pStyle w:val="StandardWeb"/>
              <w:tabs>
                <w:tab w:val="left" w:pos="1005"/>
              </w:tabs>
              <w:rPr>
                <w:rFonts w:ascii="Cambria" w:hAnsi="Cambria" w:cstheme="minorHAnsi"/>
              </w:rPr>
            </w:pPr>
          </w:p>
        </w:tc>
      </w:tr>
      <w:tr w:rsidR="008E6BAB" w:rsidRPr="00E4382A" w14:paraId="79013076" w14:textId="77777777" w:rsidTr="00A8761B">
        <w:tc>
          <w:tcPr>
            <w:tcW w:w="704" w:type="dxa"/>
          </w:tcPr>
          <w:p w14:paraId="79E98C73" w14:textId="3BE3FF8F" w:rsidR="008E6BAB" w:rsidRPr="00E4382A" w:rsidRDefault="008E6BAB" w:rsidP="008E6BAB">
            <w:pPr>
              <w:pStyle w:val="StandardWeb"/>
              <w:tabs>
                <w:tab w:val="left" w:pos="1005"/>
              </w:tabs>
              <w:rPr>
                <w:rFonts w:ascii="Cambria" w:hAnsi="Cambria" w:cstheme="minorHAnsi"/>
              </w:rPr>
            </w:pPr>
            <w:r w:rsidRPr="00E4382A">
              <w:rPr>
                <w:rFonts w:ascii="Cambria" w:hAnsi="Cambria" w:cstheme="minorHAnsi"/>
              </w:rPr>
              <w:t>4</w:t>
            </w:r>
          </w:p>
        </w:tc>
        <w:tc>
          <w:tcPr>
            <w:tcW w:w="6162" w:type="dxa"/>
          </w:tcPr>
          <w:p w14:paraId="0FBE045A" w14:textId="29294431" w:rsidR="008E6BAB" w:rsidRPr="00E4382A" w:rsidRDefault="00441398" w:rsidP="00441398">
            <w:pPr>
              <w:autoSpaceDE w:val="0"/>
              <w:autoSpaceDN w:val="0"/>
              <w:adjustRightInd w:val="0"/>
              <w:rPr>
                <w:rFonts w:ascii="Cambria" w:hAnsi="Cambria" w:cstheme="minorHAnsi"/>
                <w:kern w:val="0"/>
                <w:sz w:val="24"/>
                <w:szCs w:val="24"/>
              </w:rPr>
            </w:pPr>
            <w:r w:rsidRPr="00E4382A">
              <w:rPr>
                <w:rFonts w:ascii="Cambria" w:hAnsi="Cambria" w:cstheme="minorHAnsi"/>
                <w:kern w:val="0"/>
                <w:sz w:val="24"/>
                <w:szCs w:val="24"/>
              </w:rPr>
              <w:t>Belassen von Überwinterungshabitaten (Laubhaufen, Krautsäume, ungemähte Wiesenbereiche)</w:t>
            </w:r>
          </w:p>
        </w:tc>
        <w:tc>
          <w:tcPr>
            <w:tcW w:w="2196" w:type="dxa"/>
            <w:shd w:val="clear" w:color="auto" w:fill="C00000"/>
          </w:tcPr>
          <w:p w14:paraId="07B9ABD1" w14:textId="77777777" w:rsidR="008E6BAB" w:rsidRPr="00E4382A" w:rsidRDefault="008E6BAB" w:rsidP="008E6BAB">
            <w:pPr>
              <w:pStyle w:val="StandardWeb"/>
              <w:tabs>
                <w:tab w:val="left" w:pos="1005"/>
              </w:tabs>
              <w:rPr>
                <w:rFonts w:ascii="Cambria" w:hAnsi="Cambria" w:cstheme="minorHAnsi"/>
              </w:rPr>
            </w:pPr>
          </w:p>
        </w:tc>
      </w:tr>
      <w:tr w:rsidR="002433CE" w:rsidRPr="00E4382A" w14:paraId="5F9B070B" w14:textId="77777777" w:rsidTr="00E4382A">
        <w:tc>
          <w:tcPr>
            <w:tcW w:w="704" w:type="dxa"/>
          </w:tcPr>
          <w:p w14:paraId="185B9DB7" w14:textId="3C654025" w:rsidR="002433CE" w:rsidRPr="00E4382A" w:rsidRDefault="00C0366B" w:rsidP="002433CE">
            <w:pPr>
              <w:pStyle w:val="StandardWeb"/>
              <w:tabs>
                <w:tab w:val="left" w:pos="1005"/>
              </w:tabs>
              <w:rPr>
                <w:rFonts w:ascii="Cambria" w:hAnsi="Cambria" w:cstheme="minorHAnsi"/>
              </w:rPr>
            </w:pPr>
            <w:r w:rsidRPr="00E4382A">
              <w:rPr>
                <w:rFonts w:ascii="Cambria" w:hAnsi="Cambria" w:cstheme="minorHAnsi"/>
              </w:rPr>
              <w:t>5</w:t>
            </w:r>
          </w:p>
        </w:tc>
        <w:tc>
          <w:tcPr>
            <w:tcW w:w="6162" w:type="dxa"/>
          </w:tcPr>
          <w:p w14:paraId="0DBE3CF7" w14:textId="78CC65D5" w:rsidR="002433CE" w:rsidRPr="00E4382A" w:rsidRDefault="00B41035" w:rsidP="002433CE">
            <w:pPr>
              <w:pStyle w:val="StandardWeb"/>
              <w:tabs>
                <w:tab w:val="left" w:pos="1005"/>
              </w:tabs>
              <w:rPr>
                <w:rFonts w:ascii="Cambria" w:hAnsi="Cambria" w:cstheme="minorHAnsi"/>
              </w:rPr>
            </w:pPr>
            <w:r w:rsidRPr="00E4382A">
              <w:rPr>
                <w:rFonts w:ascii="Cambria" w:hAnsi="Cambria" w:cstheme="minorHAnsi"/>
              </w:rPr>
              <w:t xml:space="preserve">Baumartenauswahl nach Nachhaltigkeitskriterien (klimaangepasst, trockenheitsresistent, vorrangig heimisch, </w:t>
            </w:r>
            <w:r w:rsidR="00E25176" w:rsidRPr="00E4382A">
              <w:rPr>
                <w:rFonts w:ascii="Cambria" w:hAnsi="Cambria" w:cstheme="minorHAnsi"/>
              </w:rPr>
              <w:t>vermehrter Einsatz insekten- und vogelfreundlicher Pflanzen)</w:t>
            </w:r>
          </w:p>
        </w:tc>
        <w:tc>
          <w:tcPr>
            <w:tcW w:w="2196" w:type="dxa"/>
            <w:shd w:val="clear" w:color="auto" w:fill="70AD47" w:themeFill="accent6"/>
          </w:tcPr>
          <w:p w14:paraId="56358E25" w14:textId="77777777" w:rsidR="002433CE" w:rsidRPr="00E4382A" w:rsidRDefault="002433CE" w:rsidP="002433CE">
            <w:pPr>
              <w:pStyle w:val="StandardWeb"/>
              <w:tabs>
                <w:tab w:val="left" w:pos="1005"/>
              </w:tabs>
              <w:rPr>
                <w:rFonts w:ascii="Cambria" w:hAnsi="Cambria" w:cstheme="minorHAnsi"/>
              </w:rPr>
            </w:pPr>
          </w:p>
        </w:tc>
      </w:tr>
      <w:tr w:rsidR="002433CE" w:rsidRPr="00E4382A" w14:paraId="4C540040" w14:textId="77777777" w:rsidTr="00E4382A">
        <w:tc>
          <w:tcPr>
            <w:tcW w:w="704" w:type="dxa"/>
          </w:tcPr>
          <w:p w14:paraId="2D05AB89" w14:textId="135A8F08" w:rsidR="002433CE" w:rsidRPr="00E4382A" w:rsidRDefault="00C0366B" w:rsidP="002433CE">
            <w:pPr>
              <w:pStyle w:val="StandardWeb"/>
              <w:tabs>
                <w:tab w:val="left" w:pos="1005"/>
              </w:tabs>
              <w:rPr>
                <w:rFonts w:ascii="Cambria" w:hAnsi="Cambria" w:cstheme="minorHAnsi"/>
              </w:rPr>
            </w:pPr>
            <w:r w:rsidRPr="00E4382A">
              <w:rPr>
                <w:rFonts w:ascii="Cambria" w:hAnsi="Cambria" w:cstheme="minorHAnsi"/>
              </w:rPr>
              <w:t>6</w:t>
            </w:r>
          </w:p>
        </w:tc>
        <w:tc>
          <w:tcPr>
            <w:tcW w:w="6162" w:type="dxa"/>
          </w:tcPr>
          <w:p w14:paraId="4D926496" w14:textId="6681D1BA" w:rsidR="002433CE" w:rsidRPr="00E4382A" w:rsidRDefault="001352B5" w:rsidP="002433CE">
            <w:pPr>
              <w:pStyle w:val="StandardWeb"/>
              <w:tabs>
                <w:tab w:val="left" w:pos="1005"/>
              </w:tabs>
              <w:rPr>
                <w:rFonts w:ascii="Cambria" w:hAnsi="Cambria" w:cstheme="minorHAnsi"/>
              </w:rPr>
            </w:pPr>
            <w:r w:rsidRPr="00E4382A">
              <w:rPr>
                <w:rFonts w:ascii="Cambria" w:hAnsi="Cambria" w:cstheme="minorHAnsi"/>
              </w:rPr>
              <w:t>Entfernung von invasiven Neophyten</w:t>
            </w:r>
          </w:p>
        </w:tc>
        <w:tc>
          <w:tcPr>
            <w:tcW w:w="2196" w:type="dxa"/>
            <w:shd w:val="clear" w:color="auto" w:fill="70AD47" w:themeFill="accent6"/>
          </w:tcPr>
          <w:p w14:paraId="0429A2B7" w14:textId="77777777" w:rsidR="002433CE" w:rsidRPr="00E4382A" w:rsidRDefault="002433CE" w:rsidP="002433CE">
            <w:pPr>
              <w:pStyle w:val="StandardWeb"/>
              <w:tabs>
                <w:tab w:val="left" w:pos="1005"/>
              </w:tabs>
              <w:rPr>
                <w:rFonts w:ascii="Cambria" w:hAnsi="Cambria" w:cstheme="minorHAnsi"/>
              </w:rPr>
            </w:pPr>
          </w:p>
        </w:tc>
      </w:tr>
      <w:tr w:rsidR="00384E24" w:rsidRPr="00E4382A" w14:paraId="60F65D44" w14:textId="77777777" w:rsidTr="00E4382A">
        <w:tc>
          <w:tcPr>
            <w:tcW w:w="704" w:type="dxa"/>
          </w:tcPr>
          <w:p w14:paraId="781CB4B7" w14:textId="142DD33E" w:rsidR="00384E24" w:rsidRPr="00E4382A" w:rsidRDefault="00C0366B" w:rsidP="002433CE">
            <w:pPr>
              <w:pStyle w:val="StandardWeb"/>
              <w:tabs>
                <w:tab w:val="left" w:pos="1005"/>
              </w:tabs>
              <w:rPr>
                <w:rFonts w:ascii="Cambria" w:hAnsi="Cambria" w:cstheme="minorHAnsi"/>
              </w:rPr>
            </w:pPr>
            <w:r w:rsidRPr="00E4382A">
              <w:rPr>
                <w:rFonts w:ascii="Cambria" w:hAnsi="Cambria" w:cstheme="minorHAnsi"/>
              </w:rPr>
              <w:t>7</w:t>
            </w:r>
          </w:p>
        </w:tc>
        <w:tc>
          <w:tcPr>
            <w:tcW w:w="6162" w:type="dxa"/>
          </w:tcPr>
          <w:p w14:paraId="004DC2E6" w14:textId="6664D9FC" w:rsidR="00384E24" w:rsidRPr="00E4382A" w:rsidRDefault="00384E24" w:rsidP="002433CE">
            <w:pPr>
              <w:pStyle w:val="StandardWeb"/>
              <w:tabs>
                <w:tab w:val="left" w:pos="1005"/>
              </w:tabs>
              <w:rPr>
                <w:rFonts w:ascii="Cambria" w:hAnsi="Cambria" w:cstheme="minorHAnsi"/>
              </w:rPr>
            </w:pPr>
            <w:r w:rsidRPr="00E4382A">
              <w:rPr>
                <w:rFonts w:ascii="Cambria" w:hAnsi="Cambria" w:cstheme="minorHAnsi"/>
              </w:rPr>
              <w:t>Extensivierung der Pflege geeigneter Grünflächen</w:t>
            </w:r>
          </w:p>
        </w:tc>
        <w:tc>
          <w:tcPr>
            <w:tcW w:w="2196" w:type="dxa"/>
            <w:shd w:val="clear" w:color="auto" w:fill="FFC000" w:themeFill="accent4"/>
          </w:tcPr>
          <w:p w14:paraId="423AB31E" w14:textId="77777777" w:rsidR="00384E24" w:rsidRPr="00E4382A" w:rsidRDefault="00384E24" w:rsidP="002433CE">
            <w:pPr>
              <w:pStyle w:val="StandardWeb"/>
              <w:tabs>
                <w:tab w:val="left" w:pos="1005"/>
              </w:tabs>
              <w:rPr>
                <w:rFonts w:ascii="Cambria" w:hAnsi="Cambria" w:cstheme="minorHAnsi"/>
              </w:rPr>
            </w:pPr>
          </w:p>
        </w:tc>
      </w:tr>
      <w:tr w:rsidR="0000072B" w:rsidRPr="00E4382A" w14:paraId="3388EC42" w14:textId="77777777" w:rsidTr="00E4382A">
        <w:tc>
          <w:tcPr>
            <w:tcW w:w="704" w:type="dxa"/>
          </w:tcPr>
          <w:p w14:paraId="3D820BAA" w14:textId="3D0DA0E1" w:rsidR="0000072B" w:rsidRPr="00E4382A" w:rsidRDefault="00C0366B" w:rsidP="002433CE">
            <w:pPr>
              <w:pStyle w:val="StandardWeb"/>
              <w:tabs>
                <w:tab w:val="left" w:pos="1005"/>
              </w:tabs>
              <w:rPr>
                <w:rFonts w:ascii="Cambria" w:hAnsi="Cambria" w:cstheme="minorHAnsi"/>
              </w:rPr>
            </w:pPr>
            <w:r w:rsidRPr="00E4382A">
              <w:rPr>
                <w:rFonts w:ascii="Cambria" w:hAnsi="Cambria" w:cstheme="minorHAnsi"/>
              </w:rPr>
              <w:t>8</w:t>
            </w:r>
          </w:p>
        </w:tc>
        <w:tc>
          <w:tcPr>
            <w:tcW w:w="6162" w:type="dxa"/>
          </w:tcPr>
          <w:p w14:paraId="41065D63" w14:textId="78C5D0A5" w:rsidR="0000072B" w:rsidRPr="00E4382A" w:rsidRDefault="0000072B" w:rsidP="002433CE">
            <w:pPr>
              <w:pStyle w:val="StandardWeb"/>
              <w:tabs>
                <w:tab w:val="left" w:pos="1005"/>
              </w:tabs>
              <w:rPr>
                <w:rFonts w:ascii="Cambria" w:hAnsi="Cambria" w:cstheme="minorHAnsi"/>
              </w:rPr>
            </w:pPr>
            <w:r w:rsidRPr="00E4382A">
              <w:rPr>
                <w:rFonts w:ascii="Cambria" w:hAnsi="Cambria" w:cstheme="minorHAnsi"/>
              </w:rPr>
              <w:t>Weitere Flächenentsiegelungen</w:t>
            </w:r>
          </w:p>
        </w:tc>
        <w:tc>
          <w:tcPr>
            <w:tcW w:w="2196" w:type="dxa"/>
            <w:shd w:val="clear" w:color="auto" w:fill="FFC000" w:themeFill="accent4"/>
          </w:tcPr>
          <w:p w14:paraId="2C3976A2" w14:textId="77777777" w:rsidR="0000072B" w:rsidRPr="00E4382A" w:rsidRDefault="0000072B" w:rsidP="002433CE">
            <w:pPr>
              <w:pStyle w:val="StandardWeb"/>
              <w:tabs>
                <w:tab w:val="left" w:pos="1005"/>
              </w:tabs>
              <w:rPr>
                <w:rFonts w:ascii="Cambria" w:hAnsi="Cambria" w:cstheme="minorHAnsi"/>
              </w:rPr>
            </w:pPr>
          </w:p>
        </w:tc>
      </w:tr>
      <w:tr w:rsidR="008A1D90" w:rsidRPr="00E4382A" w14:paraId="65D3D354" w14:textId="77777777" w:rsidTr="00D057F5">
        <w:tc>
          <w:tcPr>
            <w:tcW w:w="704" w:type="dxa"/>
            <w:tcBorders>
              <w:bottom w:val="single" w:sz="4" w:space="0" w:color="auto"/>
            </w:tcBorders>
          </w:tcPr>
          <w:p w14:paraId="36DF49B2" w14:textId="4EE1A9C9" w:rsidR="008A1D90" w:rsidRPr="00E4382A" w:rsidRDefault="00C0366B" w:rsidP="002433CE">
            <w:pPr>
              <w:pStyle w:val="StandardWeb"/>
              <w:tabs>
                <w:tab w:val="left" w:pos="1005"/>
              </w:tabs>
              <w:rPr>
                <w:rFonts w:ascii="Cambria" w:hAnsi="Cambria" w:cstheme="minorHAnsi"/>
              </w:rPr>
            </w:pPr>
            <w:r w:rsidRPr="00E4382A">
              <w:rPr>
                <w:rFonts w:ascii="Cambria" w:hAnsi="Cambria" w:cstheme="minorHAnsi"/>
              </w:rPr>
              <w:t>9</w:t>
            </w:r>
          </w:p>
        </w:tc>
        <w:tc>
          <w:tcPr>
            <w:tcW w:w="6162" w:type="dxa"/>
            <w:tcBorders>
              <w:bottom w:val="single" w:sz="4" w:space="0" w:color="auto"/>
            </w:tcBorders>
          </w:tcPr>
          <w:p w14:paraId="2F1B0955" w14:textId="0A5F273E" w:rsidR="008A1D90" w:rsidRPr="00E4382A" w:rsidRDefault="008A1D90" w:rsidP="002433CE">
            <w:pPr>
              <w:pStyle w:val="StandardWeb"/>
              <w:tabs>
                <w:tab w:val="left" w:pos="1005"/>
              </w:tabs>
              <w:rPr>
                <w:rFonts w:ascii="Cambria" w:hAnsi="Cambria" w:cstheme="minorHAnsi"/>
              </w:rPr>
            </w:pPr>
            <w:r w:rsidRPr="00E4382A">
              <w:rPr>
                <w:rFonts w:ascii="Cambria" w:hAnsi="Cambria" w:cstheme="minorHAnsi"/>
              </w:rPr>
              <w:t>Ökologisches Mähkonzept</w:t>
            </w:r>
            <w:r w:rsidRPr="00E4382A">
              <w:rPr>
                <w:rFonts w:ascii="Cambria" w:hAnsi="Cambria" w:cstheme="minorHAnsi"/>
                <w:b/>
                <w:bCs/>
              </w:rPr>
              <w:t xml:space="preserve"> </w:t>
            </w:r>
            <w:r w:rsidRPr="00E4382A">
              <w:rPr>
                <w:rFonts w:ascii="Cambria" w:hAnsi="Cambria" w:cstheme="minorHAnsi"/>
              </w:rPr>
              <w:t>für Straßenbegleitflächen und Regelung der Schnittgutverwertung</w:t>
            </w:r>
          </w:p>
        </w:tc>
        <w:tc>
          <w:tcPr>
            <w:tcW w:w="2196" w:type="dxa"/>
            <w:tcBorders>
              <w:bottom w:val="single" w:sz="4" w:space="0" w:color="auto"/>
            </w:tcBorders>
            <w:shd w:val="clear" w:color="auto" w:fill="FFC000" w:themeFill="accent4"/>
          </w:tcPr>
          <w:p w14:paraId="3B41C949" w14:textId="77777777" w:rsidR="008A1D90" w:rsidRPr="00E4382A" w:rsidRDefault="008A1D90" w:rsidP="002433CE">
            <w:pPr>
              <w:pStyle w:val="StandardWeb"/>
              <w:tabs>
                <w:tab w:val="left" w:pos="1005"/>
              </w:tabs>
              <w:rPr>
                <w:rFonts w:ascii="Cambria" w:hAnsi="Cambria" w:cstheme="minorHAnsi"/>
              </w:rPr>
            </w:pPr>
          </w:p>
        </w:tc>
      </w:tr>
      <w:tr w:rsidR="002433CE" w:rsidRPr="00E4382A" w14:paraId="04EFC84F" w14:textId="77777777" w:rsidTr="00D057F5">
        <w:tc>
          <w:tcPr>
            <w:tcW w:w="9062" w:type="dxa"/>
            <w:gridSpan w:val="3"/>
            <w:shd w:val="clear" w:color="auto" w:fill="F2F2F2" w:themeFill="background1" w:themeFillShade="F2"/>
          </w:tcPr>
          <w:p w14:paraId="60C7457A" w14:textId="77777777" w:rsidR="00E4382A" w:rsidRPr="00D057F5" w:rsidRDefault="002433CE" w:rsidP="002433CE">
            <w:pPr>
              <w:pStyle w:val="StandardWeb"/>
              <w:tabs>
                <w:tab w:val="left" w:pos="1005"/>
              </w:tabs>
              <w:rPr>
                <w:rFonts w:ascii="Cambria" w:hAnsi="Cambria" w:cstheme="minorHAnsi"/>
                <w:b/>
                <w:bCs/>
                <w:color w:val="000000" w:themeColor="text1"/>
              </w:rPr>
            </w:pPr>
            <w:r w:rsidRPr="00D057F5">
              <w:rPr>
                <w:rFonts w:ascii="Cambria" w:hAnsi="Cambria" w:cstheme="minorHAnsi"/>
                <w:b/>
                <w:bCs/>
                <w:color w:val="000000" w:themeColor="text1"/>
              </w:rPr>
              <w:t>Handlungsfeld Biotopvernetzung – Förderung von Trittsteinfunktionen</w:t>
            </w:r>
          </w:p>
          <w:p w14:paraId="6D843B9C" w14:textId="3B116E19" w:rsidR="00D057F5" w:rsidRPr="00E4382A" w:rsidRDefault="00D057F5" w:rsidP="002433CE">
            <w:pPr>
              <w:pStyle w:val="StandardWeb"/>
              <w:tabs>
                <w:tab w:val="left" w:pos="1005"/>
              </w:tabs>
              <w:rPr>
                <w:rFonts w:ascii="Cambria" w:hAnsi="Cambria" w:cstheme="minorHAnsi"/>
                <w:b/>
                <w:bCs/>
                <w:color w:val="4472C4" w:themeColor="accent1"/>
              </w:rPr>
            </w:pPr>
          </w:p>
        </w:tc>
      </w:tr>
      <w:tr w:rsidR="002433CE" w:rsidRPr="00E4382A" w14:paraId="0B5A8F88" w14:textId="77777777" w:rsidTr="005434FB">
        <w:tc>
          <w:tcPr>
            <w:tcW w:w="704" w:type="dxa"/>
          </w:tcPr>
          <w:p w14:paraId="52DDF5DC" w14:textId="79F43972" w:rsidR="002433CE" w:rsidRPr="00E4382A" w:rsidRDefault="00C0366B" w:rsidP="002433CE">
            <w:pPr>
              <w:pStyle w:val="StandardWeb"/>
              <w:tabs>
                <w:tab w:val="left" w:pos="1005"/>
              </w:tabs>
              <w:rPr>
                <w:rFonts w:ascii="Cambria" w:hAnsi="Cambria" w:cstheme="minorHAnsi"/>
              </w:rPr>
            </w:pPr>
            <w:r w:rsidRPr="00E4382A">
              <w:rPr>
                <w:rFonts w:ascii="Cambria" w:hAnsi="Cambria" w:cstheme="minorHAnsi"/>
              </w:rPr>
              <w:t>10</w:t>
            </w:r>
          </w:p>
        </w:tc>
        <w:tc>
          <w:tcPr>
            <w:tcW w:w="6162" w:type="dxa"/>
          </w:tcPr>
          <w:p w14:paraId="282DC859" w14:textId="562C621E" w:rsidR="002433CE" w:rsidRPr="00E4382A" w:rsidRDefault="002433CE" w:rsidP="002433CE">
            <w:pPr>
              <w:pStyle w:val="StandardWeb"/>
              <w:tabs>
                <w:tab w:val="left" w:pos="1005"/>
              </w:tabs>
              <w:rPr>
                <w:rFonts w:ascii="Cambria" w:hAnsi="Cambria" w:cstheme="minorHAnsi"/>
              </w:rPr>
            </w:pPr>
            <w:r w:rsidRPr="00E4382A">
              <w:rPr>
                <w:rFonts w:ascii="Cambria" w:hAnsi="Cambria" w:cstheme="minorHAnsi"/>
              </w:rPr>
              <w:t>Anlage von Sonderstrukturen</w:t>
            </w:r>
            <w:r w:rsidR="000C5B45" w:rsidRPr="00E4382A">
              <w:rPr>
                <w:rFonts w:ascii="Cambria" w:hAnsi="Cambria" w:cstheme="minorHAnsi"/>
              </w:rPr>
              <w:t xml:space="preserve"> (Trockenmauern, Totholz, Blühflächen, Baumscheiben)</w:t>
            </w:r>
          </w:p>
        </w:tc>
        <w:tc>
          <w:tcPr>
            <w:tcW w:w="2196" w:type="dxa"/>
            <w:shd w:val="clear" w:color="auto" w:fill="FFC000" w:themeFill="accent4"/>
          </w:tcPr>
          <w:p w14:paraId="526F1A8E" w14:textId="10CAE5C8" w:rsidR="002433CE" w:rsidRPr="00E4382A" w:rsidRDefault="002433CE" w:rsidP="002433CE">
            <w:pPr>
              <w:pStyle w:val="StandardWeb"/>
              <w:tabs>
                <w:tab w:val="left" w:pos="1005"/>
              </w:tabs>
              <w:rPr>
                <w:rFonts w:ascii="Cambria" w:hAnsi="Cambria" w:cstheme="minorHAnsi"/>
              </w:rPr>
            </w:pPr>
          </w:p>
        </w:tc>
      </w:tr>
      <w:tr w:rsidR="002433CE" w:rsidRPr="00E4382A" w14:paraId="35FD0331" w14:textId="77777777" w:rsidTr="00A8761B">
        <w:tc>
          <w:tcPr>
            <w:tcW w:w="704" w:type="dxa"/>
          </w:tcPr>
          <w:p w14:paraId="734E19D6" w14:textId="00315628" w:rsidR="002433CE" w:rsidRPr="00E4382A" w:rsidRDefault="00C0366B" w:rsidP="002433CE">
            <w:pPr>
              <w:pStyle w:val="StandardWeb"/>
              <w:tabs>
                <w:tab w:val="left" w:pos="1005"/>
              </w:tabs>
              <w:rPr>
                <w:rFonts w:ascii="Cambria" w:hAnsi="Cambria" w:cstheme="minorHAnsi"/>
              </w:rPr>
            </w:pPr>
            <w:r w:rsidRPr="00E4382A">
              <w:rPr>
                <w:rFonts w:ascii="Cambria" w:hAnsi="Cambria" w:cstheme="minorHAnsi"/>
              </w:rPr>
              <w:t>11</w:t>
            </w:r>
          </w:p>
        </w:tc>
        <w:tc>
          <w:tcPr>
            <w:tcW w:w="6162" w:type="dxa"/>
          </w:tcPr>
          <w:p w14:paraId="164226A6" w14:textId="6029FF15" w:rsidR="002433CE" w:rsidRPr="00E4382A" w:rsidRDefault="002433CE" w:rsidP="002433CE">
            <w:pPr>
              <w:pStyle w:val="StandardWeb"/>
              <w:tabs>
                <w:tab w:val="left" w:pos="1005"/>
              </w:tabs>
              <w:rPr>
                <w:rFonts w:ascii="Cambria" w:hAnsi="Cambria" w:cstheme="minorHAnsi"/>
              </w:rPr>
            </w:pPr>
            <w:r w:rsidRPr="00E4382A">
              <w:rPr>
                <w:rFonts w:ascii="Cambria" w:hAnsi="Cambria" w:cstheme="minorHAnsi"/>
              </w:rPr>
              <w:t>Erhalt oder Anlage von mehrjährigen Sukzessionsflächen</w:t>
            </w:r>
          </w:p>
        </w:tc>
        <w:tc>
          <w:tcPr>
            <w:tcW w:w="2196" w:type="dxa"/>
            <w:tcBorders>
              <w:bottom w:val="single" w:sz="4" w:space="0" w:color="auto"/>
            </w:tcBorders>
            <w:shd w:val="clear" w:color="auto" w:fill="FFC000" w:themeFill="accent4"/>
          </w:tcPr>
          <w:p w14:paraId="02D1642F" w14:textId="77777777" w:rsidR="002433CE" w:rsidRPr="00E4382A" w:rsidRDefault="002433CE" w:rsidP="002433CE">
            <w:pPr>
              <w:pStyle w:val="StandardWeb"/>
              <w:tabs>
                <w:tab w:val="left" w:pos="1005"/>
              </w:tabs>
              <w:rPr>
                <w:rFonts w:ascii="Cambria" w:hAnsi="Cambria" w:cstheme="minorHAnsi"/>
              </w:rPr>
            </w:pPr>
          </w:p>
        </w:tc>
      </w:tr>
      <w:tr w:rsidR="004135D2" w:rsidRPr="00E4382A" w14:paraId="416AB660" w14:textId="77777777" w:rsidTr="00A8761B">
        <w:tc>
          <w:tcPr>
            <w:tcW w:w="704" w:type="dxa"/>
          </w:tcPr>
          <w:p w14:paraId="3F6E0E75" w14:textId="719B8FA2" w:rsidR="004135D2" w:rsidRPr="00E4382A" w:rsidRDefault="00C0366B" w:rsidP="002433CE">
            <w:pPr>
              <w:pStyle w:val="StandardWeb"/>
              <w:tabs>
                <w:tab w:val="left" w:pos="1005"/>
              </w:tabs>
              <w:rPr>
                <w:rFonts w:ascii="Cambria" w:hAnsi="Cambria" w:cstheme="minorHAnsi"/>
              </w:rPr>
            </w:pPr>
            <w:r w:rsidRPr="00E4382A">
              <w:rPr>
                <w:rFonts w:ascii="Cambria" w:hAnsi="Cambria" w:cstheme="minorHAnsi"/>
              </w:rPr>
              <w:t>12</w:t>
            </w:r>
          </w:p>
        </w:tc>
        <w:tc>
          <w:tcPr>
            <w:tcW w:w="6162" w:type="dxa"/>
          </w:tcPr>
          <w:p w14:paraId="7C2D81B5" w14:textId="35E35E9C" w:rsidR="004135D2" w:rsidRPr="00E4382A" w:rsidRDefault="004135D2" w:rsidP="002433CE">
            <w:pPr>
              <w:pStyle w:val="StandardWeb"/>
              <w:tabs>
                <w:tab w:val="left" w:pos="1005"/>
              </w:tabs>
              <w:rPr>
                <w:rFonts w:ascii="Cambria" w:hAnsi="Cambria" w:cstheme="minorHAnsi"/>
              </w:rPr>
            </w:pPr>
            <w:r w:rsidRPr="00E4382A">
              <w:rPr>
                <w:rFonts w:ascii="Cambria" w:hAnsi="Cambria" w:cstheme="minorHAnsi"/>
              </w:rPr>
              <w:t>Konsequentes Sichern von nicht oder nur langfristig ersetzbaren Lebensräumen und Artvorkommen</w:t>
            </w:r>
          </w:p>
        </w:tc>
        <w:tc>
          <w:tcPr>
            <w:tcW w:w="2196" w:type="dxa"/>
            <w:shd w:val="clear" w:color="auto" w:fill="C00000"/>
          </w:tcPr>
          <w:p w14:paraId="78D5E979" w14:textId="77777777" w:rsidR="004135D2" w:rsidRPr="00E4382A" w:rsidRDefault="004135D2" w:rsidP="002433CE">
            <w:pPr>
              <w:pStyle w:val="StandardWeb"/>
              <w:tabs>
                <w:tab w:val="left" w:pos="1005"/>
              </w:tabs>
              <w:rPr>
                <w:rFonts w:ascii="Cambria" w:hAnsi="Cambria" w:cstheme="minorHAnsi"/>
              </w:rPr>
            </w:pPr>
          </w:p>
        </w:tc>
      </w:tr>
      <w:tr w:rsidR="009E60ED" w:rsidRPr="00E4382A" w14:paraId="78969976" w14:textId="77777777" w:rsidTr="00D057F5">
        <w:tc>
          <w:tcPr>
            <w:tcW w:w="704" w:type="dxa"/>
            <w:tcBorders>
              <w:bottom w:val="single" w:sz="4" w:space="0" w:color="auto"/>
            </w:tcBorders>
          </w:tcPr>
          <w:p w14:paraId="5A3C6C1F" w14:textId="3CB1BEA5" w:rsidR="009E60ED" w:rsidRPr="00E4382A" w:rsidRDefault="00C0366B" w:rsidP="002433CE">
            <w:pPr>
              <w:pStyle w:val="StandardWeb"/>
              <w:tabs>
                <w:tab w:val="left" w:pos="1005"/>
              </w:tabs>
              <w:rPr>
                <w:rFonts w:ascii="Cambria" w:hAnsi="Cambria" w:cstheme="minorHAnsi"/>
              </w:rPr>
            </w:pPr>
            <w:r w:rsidRPr="00E4382A">
              <w:rPr>
                <w:rFonts w:ascii="Cambria" w:hAnsi="Cambria" w:cstheme="minorHAnsi"/>
              </w:rPr>
              <w:t>13</w:t>
            </w:r>
          </w:p>
        </w:tc>
        <w:tc>
          <w:tcPr>
            <w:tcW w:w="6162" w:type="dxa"/>
            <w:tcBorders>
              <w:bottom w:val="single" w:sz="4" w:space="0" w:color="auto"/>
            </w:tcBorders>
          </w:tcPr>
          <w:p w14:paraId="5B0CC284" w14:textId="448A372F" w:rsidR="009E60ED" w:rsidRPr="00E4382A" w:rsidRDefault="009E60ED" w:rsidP="002433CE">
            <w:pPr>
              <w:pStyle w:val="StandardWeb"/>
              <w:tabs>
                <w:tab w:val="left" w:pos="1005"/>
              </w:tabs>
              <w:rPr>
                <w:rFonts w:ascii="Cambria" w:hAnsi="Cambria" w:cstheme="minorHAnsi"/>
              </w:rPr>
            </w:pPr>
            <w:r w:rsidRPr="00E4382A">
              <w:rPr>
                <w:rFonts w:ascii="Cambria" w:hAnsi="Cambria" w:cstheme="minorHAnsi"/>
              </w:rPr>
              <w:t>Entwicklung von artenreichen Säumen, Belassen von Altgrasstreifen</w:t>
            </w:r>
          </w:p>
        </w:tc>
        <w:tc>
          <w:tcPr>
            <w:tcW w:w="2196" w:type="dxa"/>
            <w:tcBorders>
              <w:bottom w:val="single" w:sz="4" w:space="0" w:color="auto"/>
            </w:tcBorders>
            <w:shd w:val="clear" w:color="auto" w:fill="FFC000" w:themeFill="accent4"/>
          </w:tcPr>
          <w:p w14:paraId="138F3951" w14:textId="77777777" w:rsidR="009E60ED" w:rsidRPr="00E4382A" w:rsidRDefault="009E60ED" w:rsidP="002433CE">
            <w:pPr>
              <w:pStyle w:val="StandardWeb"/>
              <w:tabs>
                <w:tab w:val="left" w:pos="1005"/>
              </w:tabs>
              <w:rPr>
                <w:rFonts w:ascii="Cambria" w:hAnsi="Cambria" w:cstheme="minorHAnsi"/>
              </w:rPr>
            </w:pPr>
          </w:p>
        </w:tc>
      </w:tr>
      <w:tr w:rsidR="002433CE" w:rsidRPr="00E4382A" w14:paraId="4619BDD7" w14:textId="77777777" w:rsidTr="00D057F5">
        <w:tc>
          <w:tcPr>
            <w:tcW w:w="9062" w:type="dxa"/>
            <w:gridSpan w:val="3"/>
            <w:shd w:val="clear" w:color="auto" w:fill="F2F2F2" w:themeFill="background1" w:themeFillShade="F2"/>
          </w:tcPr>
          <w:p w14:paraId="2B138F36" w14:textId="77777777" w:rsidR="002433CE" w:rsidRPr="00D057F5" w:rsidRDefault="002433CE" w:rsidP="002433CE">
            <w:pPr>
              <w:pStyle w:val="StandardWeb"/>
              <w:tabs>
                <w:tab w:val="left" w:pos="1005"/>
              </w:tabs>
              <w:rPr>
                <w:rFonts w:ascii="Cambria" w:hAnsi="Cambria" w:cstheme="minorHAnsi"/>
                <w:b/>
                <w:bCs/>
                <w:color w:val="000000" w:themeColor="text1"/>
              </w:rPr>
            </w:pPr>
            <w:r w:rsidRPr="00D057F5">
              <w:rPr>
                <w:rFonts w:ascii="Cambria" w:hAnsi="Cambria" w:cstheme="minorHAnsi"/>
                <w:b/>
                <w:bCs/>
                <w:color w:val="000000" w:themeColor="text1"/>
              </w:rPr>
              <w:t>Handlungsfeld Bauleitplanung</w:t>
            </w:r>
          </w:p>
          <w:p w14:paraId="404C31A8" w14:textId="0FE8C58C" w:rsidR="00D057F5" w:rsidRPr="00E4382A" w:rsidRDefault="00D057F5" w:rsidP="002433CE">
            <w:pPr>
              <w:pStyle w:val="StandardWeb"/>
              <w:tabs>
                <w:tab w:val="left" w:pos="1005"/>
              </w:tabs>
              <w:rPr>
                <w:rFonts w:ascii="Cambria" w:hAnsi="Cambria" w:cstheme="minorHAnsi"/>
                <w:b/>
                <w:bCs/>
              </w:rPr>
            </w:pPr>
          </w:p>
        </w:tc>
      </w:tr>
      <w:tr w:rsidR="00822FC5" w:rsidRPr="00E4382A" w14:paraId="59563535" w14:textId="77777777" w:rsidTr="00A8761B">
        <w:tc>
          <w:tcPr>
            <w:tcW w:w="704" w:type="dxa"/>
          </w:tcPr>
          <w:p w14:paraId="08727B6A" w14:textId="2C9A34CC" w:rsidR="00822FC5" w:rsidRPr="00E4382A" w:rsidRDefault="00C0366B" w:rsidP="002433CE">
            <w:pPr>
              <w:pStyle w:val="StandardWeb"/>
              <w:tabs>
                <w:tab w:val="left" w:pos="1005"/>
              </w:tabs>
              <w:rPr>
                <w:rFonts w:ascii="Cambria" w:hAnsi="Cambria" w:cstheme="minorHAnsi"/>
              </w:rPr>
            </w:pPr>
            <w:r w:rsidRPr="00E4382A">
              <w:rPr>
                <w:rFonts w:ascii="Cambria" w:hAnsi="Cambria" w:cstheme="minorHAnsi"/>
              </w:rPr>
              <w:t>14</w:t>
            </w:r>
          </w:p>
        </w:tc>
        <w:tc>
          <w:tcPr>
            <w:tcW w:w="6162" w:type="dxa"/>
          </w:tcPr>
          <w:p w14:paraId="2AF53CF8" w14:textId="7DAFC763" w:rsidR="00822FC5" w:rsidRPr="00E4382A" w:rsidRDefault="00822FC5" w:rsidP="002433CE">
            <w:pPr>
              <w:pStyle w:val="StandardWeb"/>
              <w:tabs>
                <w:tab w:val="left" w:pos="1005"/>
              </w:tabs>
              <w:rPr>
                <w:rFonts w:ascii="Cambria" w:hAnsi="Cambria" w:cstheme="minorHAnsi"/>
              </w:rPr>
            </w:pPr>
            <w:r w:rsidRPr="00E4382A">
              <w:rPr>
                <w:rFonts w:ascii="Cambria" w:hAnsi="Cambria" w:cstheme="minorHAnsi"/>
              </w:rPr>
              <w:t>Aktualisierung der naturschutzfachlichen Textbausteine für Bauleitpläne und Baugenehmigungen</w:t>
            </w:r>
          </w:p>
        </w:tc>
        <w:tc>
          <w:tcPr>
            <w:tcW w:w="2196" w:type="dxa"/>
            <w:shd w:val="clear" w:color="auto" w:fill="C00000"/>
          </w:tcPr>
          <w:p w14:paraId="2ADC1D21" w14:textId="0C648C99" w:rsidR="00822FC5" w:rsidRPr="00E4382A" w:rsidRDefault="00822FC5" w:rsidP="002433CE">
            <w:pPr>
              <w:pStyle w:val="StandardWeb"/>
              <w:tabs>
                <w:tab w:val="left" w:pos="1005"/>
              </w:tabs>
              <w:rPr>
                <w:rFonts w:ascii="Cambria" w:hAnsi="Cambria" w:cstheme="minorHAnsi"/>
              </w:rPr>
            </w:pPr>
          </w:p>
        </w:tc>
      </w:tr>
      <w:tr w:rsidR="00822FC5" w:rsidRPr="00E4382A" w14:paraId="190B0330" w14:textId="77777777" w:rsidTr="00E4382A">
        <w:tc>
          <w:tcPr>
            <w:tcW w:w="704" w:type="dxa"/>
          </w:tcPr>
          <w:p w14:paraId="59055506" w14:textId="14477ADA" w:rsidR="00822FC5" w:rsidRPr="00E4382A" w:rsidRDefault="00C0366B" w:rsidP="002433CE">
            <w:pPr>
              <w:pStyle w:val="StandardWeb"/>
              <w:tabs>
                <w:tab w:val="left" w:pos="1005"/>
              </w:tabs>
              <w:rPr>
                <w:rFonts w:ascii="Cambria" w:hAnsi="Cambria" w:cstheme="minorHAnsi"/>
              </w:rPr>
            </w:pPr>
            <w:r w:rsidRPr="00E4382A">
              <w:rPr>
                <w:rFonts w:ascii="Cambria" w:hAnsi="Cambria" w:cstheme="minorHAnsi"/>
              </w:rPr>
              <w:t>15</w:t>
            </w:r>
          </w:p>
        </w:tc>
        <w:tc>
          <w:tcPr>
            <w:tcW w:w="6162" w:type="dxa"/>
          </w:tcPr>
          <w:p w14:paraId="3C9BB134" w14:textId="5DC7F95A" w:rsidR="00822FC5" w:rsidRPr="00E4382A" w:rsidRDefault="00822FC5" w:rsidP="002433CE">
            <w:pPr>
              <w:pStyle w:val="StandardWeb"/>
              <w:tabs>
                <w:tab w:val="left" w:pos="1005"/>
              </w:tabs>
              <w:rPr>
                <w:rFonts w:ascii="Cambria" w:hAnsi="Cambria" w:cstheme="minorHAnsi"/>
              </w:rPr>
            </w:pPr>
            <w:r w:rsidRPr="00E4382A">
              <w:rPr>
                <w:rFonts w:ascii="Cambria" w:hAnsi="Cambria" w:cstheme="minorHAnsi"/>
              </w:rPr>
              <w:t>Infoblatt zu Biodiversität</w:t>
            </w:r>
            <w:r w:rsidR="000C5B45" w:rsidRPr="00E4382A">
              <w:rPr>
                <w:rFonts w:ascii="Cambria" w:hAnsi="Cambria" w:cstheme="minorHAnsi"/>
              </w:rPr>
              <w:t>sförderung auf privaten Grundstücksflächen</w:t>
            </w:r>
            <w:r w:rsidRPr="00E4382A">
              <w:rPr>
                <w:rFonts w:ascii="Cambria" w:hAnsi="Cambria" w:cstheme="minorHAnsi"/>
              </w:rPr>
              <w:t xml:space="preserve"> </w:t>
            </w:r>
            <w:r w:rsidR="000C5B45" w:rsidRPr="00E4382A">
              <w:rPr>
                <w:rFonts w:ascii="Cambria" w:hAnsi="Cambria" w:cstheme="minorHAnsi"/>
              </w:rPr>
              <w:t>im Rahmen der Bauleitplanung</w:t>
            </w:r>
          </w:p>
        </w:tc>
        <w:tc>
          <w:tcPr>
            <w:tcW w:w="2196" w:type="dxa"/>
            <w:shd w:val="clear" w:color="auto" w:fill="70AD47" w:themeFill="accent6"/>
          </w:tcPr>
          <w:p w14:paraId="3BE9F28E" w14:textId="77777777" w:rsidR="00822FC5" w:rsidRPr="00E4382A" w:rsidRDefault="00822FC5" w:rsidP="002433CE">
            <w:pPr>
              <w:pStyle w:val="StandardWeb"/>
              <w:tabs>
                <w:tab w:val="left" w:pos="1005"/>
              </w:tabs>
              <w:rPr>
                <w:rFonts w:ascii="Cambria" w:hAnsi="Cambria" w:cstheme="minorHAnsi"/>
              </w:rPr>
            </w:pPr>
          </w:p>
        </w:tc>
      </w:tr>
      <w:tr w:rsidR="00822FC5" w:rsidRPr="00E4382A" w14:paraId="41BB1349" w14:textId="77777777" w:rsidTr="00A8761B">
        <w:tc>
          <w:tcPr>
            <w:tcW w:w="704" w:type="dxa"/>
          </w:tcPr>
          <w:p w14:paraId="06F4F340" w14:textId="6D08D0B0" w:rsidR="00822FC5" w:rsidRPr="00E4382A" w:rsidRDefault="00C0366B" w:rsidP="002433CE">
            <w:pPr>
              <w:pStyle w:val="StandardWeb"/>
              <w:tabs>
                <w:tab w:val="left" w:pos="1005"/>
              </w:tabs>
              <w:rPr>
                <w:rFonts w:ascii="Cambria" w:hAnsi="Cambria" w:cstheme="minorHAnsi"/>
              </w:rPr>
            </w:pPr>
            <w:r w:rsidRPr="00E4382A">
              <w:rPr>
                <w:rFonts w:ascii="Cambria" w:hAnsi="Cambria" w:cstheme="minorHAnsi"/>
              </w:rPr>
              <w:t>16</w:t>
            </w:r>
          </w:p>
        </w:tc>
        <w:tc>
          <w:tcPr>
            <w:tcW w:w="6162" w:type="dxa"/>
          </w:tcPr>
          <w:p w14:paraId="7E2494F2" w14:textId="2B87D8A0" w:rsidR="00822FC5" w:rsidRPr="00E4382A" w:rsidRDefault="00822FC5" w:rsidP="002433CE">
            <w:pPr>
              <w:pStyle w:val="StandardWeb"/>
              <w:tabs>
                <w:tab w:val="left" w:pos="1005"/>
              </w:tabs>
              <w:rPr>
                <w:rFonts w:ascii="Cambria" w:hAnsi="Cambria" w:cstheme="minorHAnsi"/>
              </w:rPr>
            </w:pPr>
            <w:r w:rsidRPr="00E4382A">
              <w:rPr>
                <w:rFonts w:ascii="Cambria" w:hAnsi="Cambria" w:cstheme="minorHAnsi"/>
              </w:rPr>
              <w:t>Sichern der Lebensräume über die vorbereitende und verbindliche Bauleitplanung</w:t>
            </w:r>
          </w:p>
        </w:tc>
        <w:tc>
          <w:tcPr>
            <w:tcW w:w="2196" w:type="dxa"/>
            <w:tcBorders>
              <w:bottom w:val="single" w:sz="4" w:space="0" w:color="auto"/>
            </w:tcBorders>
            <w:shd w:val="clear" w:color="auto" w:fill="FFC000" w:themeFill="accent4"/>
          </w:tcPr>
          <w:p w14:paraId="5C72F8AE" w14:textId="77777777" w:rsidR="00822FC5" w:rsidRPr="00E4382A" w:rsidRDefault="00822FC5" w:rsidP="002433CE">
            <w:pPr>
              <w:pStyle w:val="StandardWeb"/>
              <w:tabs>
                <w:tab w:val="left" w:pos="1005"/>
              </w:tabs>
              <w:rPr>
                <w:rFonts w:ascii="Cambria" w:hAnsi="Cambria" w:cstheme="minorHAnsi"/>
              </w:rPr>
            </w:pPr>
          </w:p>
        </w:tc>
      </w:tr>
      <w:tr w:rsidR="00822FC5" w:rsidRPr="00E4382A" w14:paraId="343F5BC1" w14:textId="77777777" w:rsidTr="00A8761B">
        <w:tc>
          <w:tcPr>
            <w:tcW w:w="704" w:type="dxa"/>
          </w:tcPr>
          <w:p w14:paraId="548B816B" w14:textId="1E8E61A7" w:rsidR="00822FC5" w:rsidRPr="00E4382A" w:rsidRDefault="00C0366B" w:rsidP="002433CE">
            <w:pPr>
              <w:pStyle w:val="StandardWeb"/>
              <w:tabs>
                <w:tab w:val="left" w:pos="1005"/>
              </w:tabs>
              <w:rPr>
                <w:rFonts w:ascii="Cambria" w:hAnsi="Cambria" w:cstheme="minorHAnsi"/>
              </w:rPr>
            </w:pPr>
            <w:r w:rsidRPr="00E4382A">
              <w:rPr>
                <w:rFonts w:ascii="Cambria" w:hAnsi="Cambria" w:cstheme="minorHAnsi"/>
              </w:rPr>
              <w:t>17</w:t>
            </w:r>
          </w:p>
        </w:tc>
        <w:tc>
          <w:tcPr>
            <w:tcW w:w="6162" w:type="dxa"/>
          </w:tcPr>
          <w:p w14:paraId="06F0D658" w14:textId="65D15BFA" w:rsidR="00822FC5" w:rsidRPr="00E4382A" w:rsidRDefault="00822FC5" w:rsidP="002433CE">
            <w:pPr>
              <w:pStyle w:val="StandardWeb"/>
              <w:tabs>
                <w:tab w:val="left" w:pos="1005"/>
              </w:tabs>
              <w:rPr>
                <w:rFonts w:ascii="Cambria" w:hAnsi="Cambria" w:cstheme="minorHAnsi"/>
              </w:rPr>
            </w:pPr>
            <w:r w:rsidRPr="00E4382A">
              <w:rPr>
                <w:rFonts w:ascii="Cambria" w:hAnsi="Cambria" w:cstheme="minorHAnsi"/>
              </w:rPr>
              <w:t>Einführung eines Ökokontos</w:t>
            </w:r>
          </w:p>
        </w:tc>
        <w:tc>
          <w:tcPr>
            <w:tcW w:w="2196" w:type="dxa"/>
            <w:shd w:val="clear" w:color="auto" w:fill="C00000"/>
          </w:tcPr>
          <w:p w14:paraId="605B93BB" w14:textId="77777777" w:rsidR="00822FC5" w:rsidRPr="00E4382A" w:rsidRDefault="00822FC5" w:rsidP="002433CE">
            <w:pPr>
              <w:pStyle w:val="StandardWeb"/>
              <w:tabs>
                <w:tab w:val="left" w:pos="1005"/>
              </w:tabs>
              <w:rPr>
                <w:rFonts w:ascii="Cambria" w:hAnsi="Cambria" w:cstheme="minorHAnsi"/>
              </w:rPr>
            </w:pPr>
          </w:p>
        </w:tc>
      </w:tr>
      <w:tr w:rsidR="009E60ED" w:rsidRPr="00E4382A" w14:paraId="1BD5EDC4" w14:textId="77777777" w:rsidTr="00D057F5">
        <w:tc>
          <w:tcPr>
            <w:tcW w:w="704" w:type="dxa"/>
            <w:tcBorders>
              <w:bottom w:val="single" w:sz="4" w:space="0" w:color="auto"/>
            </w:tcBorders>
          </w:tcPr>
          <w:p w14:paraId="4B954B49" w14:textId="10CEFE4F" w:rsidR="009E60ED" w:rsidRPr="00E4382A" w:rsidRDefault="00C0366B" w:rsidP="002433CE">
            <w:pPr>
              <w:pStyle w:val="StandardWeb"/>
              <w:tabs>
                <w:tab w:val="left" w:pos="1005"/>
              </w:tabs>
              <w:rPr>
                <w:rFonts w:ascii="Cambria" w:hAnsi="Cambria" w:cstheme="minorHAnsi"/>
              </w:rPr>
            </w:pPr>
            <w:r w:rsidRPr="00E4382A">
              <w:rPr>
                <w:rFonts w:ascii="Cambria" w:hAnsi="Cambria" w:cstheme="minorHAnsi"/>
              </w:rPr>
              <w:t>18</w:t>
            </w:r>
          </w:p>
        </w:tc>
        <w:tc>
          <w:tcPr>
            <w:tcW w:w="6162" w:type="dxa"/>
            <w:tcBorders>
              <w:bottom w:val="single" w:sz="4" w:space="0" w:color="auto"/>
            </w:tcBorders>
          </w:tcPr>
          <w:p w14:paraId="397612A6" w14:textId="3E54F34D" w:rsidR="00D057F5" w:rsidRPr="00E4382A" w:rsidRDefault="009E60ED" w:rsidP="002433CE">
            <w:pPr>
              <w:pStyle w:val="StandardWeb"/>
              <w:tabs>
                <w:tab w:val="left" w:pos="1005"/>
              </w:tabs>
              <w:rPr>
                <w:rFonts w:ascii="Cambria" w:hAnsi="Cambria" w:cstheme="minorHAnsi"/>
              </w:rPr>
            </w:pPr>
            <w:r w:rsidRPr="00E4382A">
              <w:rPr>
                <w:rFonts w:ascii="Cambria" w:hAnsi="Cambria" w:cstheme="minorHAnsi"/>
              </w:rPr>
              <w:t>Vermeidung von „Stein-Vorgärten“</w:t>
            </w:r>
          </w:p>
        </w:tc>
        <w:tc>
          <w:tcPr>
            <w:tcW w:w="2196" w:type="dxa"/>
            <w:tcBorders>
              <w:bottom w:val="single" w:sz="4" w:space="0" w:color="auto"/>
            </w:tcBorders>
            <w:shd w:val="clear" w:color="auto" w:fill="FFC000" w:themeFill="accent4"/>
          </w:tcPr>
          <w:p w14:paraId="00717659" w14:textId="68E2459B" w:rsidR="009E60ED" w:rsidRPr="00E4382A" w:rsidRDefault="009E60ED" w:rsidP="002433CE">
            <w:pPr>
              <w:pStyle w:val="StandardWeb"/>
              <w:tabs>
                <w:tab w:val="left" w:pos="1005"/>
              </w:tabs>
              <w:rPr>
                <w:rFonts w:ascii="Cambria" w:hAnsi="Cambria" w:cstheme="minorHAnsi"/>
              </w:rPr>
            </w:pPr>
          </w:p>
        </w:tc>
      </w:tr>
      <w:tr w:rsidR="002433CE" w:rsidRPr="00E4382A" w14:paraId="53BF03F1" w14:textId="77777777" w:rsidTr="00D057F5">
        <w:tc>
          <w:tcPr>
            <w:tcW w:w="9062" w:type="dxa"/>
            <w:gridSpan w:val="3"/>
            <w:shd w:val="clear" w:color="auto" w:fill="F2F2F2" w:themeFill="background1" w:themeFillShade="F2"/>
          </w:tcPr>
          <w:p w14:paraId="42194540" w14:textId="77777777" w:rsidR="00E2137D" w:rsidRDefault="00E2137D" w:rsidP="002433CE">
            <w:pPr>
              <w:pStyle w:val="StandardWeb"/>
              <w:tabs>
                <w:tab w:val="left" w:pos="1005"/>
              </w:tabs>
              <w:rPr>
                <w:rFonts w:ascii="Cambria" w:hAnsi="Cambria" w:cstheme="minorHAnsi"/>
                <w:b/>
                <w:bCs/>
                <w:color w:val="000000" w:themeColor="text1"/>
              </w:rPr>
            </w:pPr>
          </w:p>
          <w:p w14:paraId="274FE019" w14:textId="5E24BAA5" w:rsidR="002433CE" w:rsidRPr="00D057F5" w:rsidRDefault="002433CE" w:rsidP="002433CE">
            <w:pPr>
              <w:pStyle w:val="StandardWeb"/>
              <w:tabs>
                <w:tab w:val="left" w:pos="1005"/>
              </w:tabs>
              <w:rPr>
                <w:rFonts w:ascii="Cambria" w:hAnsi="Cambria" w:cstheme="minorHAnsi"/>
                <w:b/>
                <w:bCs/>
                <w:color w:val="000000" w:themeColor="text1"/>
              </w:rPr>
            </w:pPr>
            <w:r w:rsidRPr="00D057F5">
              <w:rPr>
                <w:rFonts w:ascii="Cambria" w:hAnsi="Cambria" w:cstheme="minorHAnsi"/>
                <w:b/>
                <w:bCs/>
                <w:color w:val="000000" w:themeColor="text1"/>
              </w:rPr>
              <w:lastRenderedPageBreak/>
              <w:t>Handlungsfeld Städtische Verwaltung und Arbeitsabläufe</w:t>
            </w:r>
          </w:p>
          <w:p w14:paraId="2281419E" w14:textId="7672BC03" w:rsidR="00D057F5" w:rsidRPr="00E4382A" w:rsidRDefault="00D057F5" w:rsidP="002433CE">
            <w:pPr>
              <w:pStyle w:val="StandardWeb"/>
              <w:tabs>
                <w:tab w:val="left" w:pos="1005"/>
              </w:tabs>
              <w:rPr>
                <w:rFonts w:ascii="Cambria" w:hAnsi="Cambria" w:cstheme="minorHAnsi"/>
                <w:b/>
                <w:bCs/>
              </w:rPr>
            </w:pPr>
          </w:p>
        </w:tc>
      </w:tr>
      <w:tr w:rsidR="008A1D90" w:rsidRPr="00E4382A" w14:paraId="4FAB3074" w14:textId="77777777" w:rsidTr="00E4382A">
        <w:tc>
          <w:tcPr>
            <w:tcW w:w="704" w:type="dxa"/>
          </w:tcPr>
          <w:p w14:paraId="4E2EACD5" w14:textId="1D5A01F6" w:rsidR="008A1D90" w:rsidRPr="00E4382A" w:rsidRDefault="00C0366B" w:rsidP="002433CE">
            <w:pPr>
              <w:pStyle w:val="StandardWeb"/>
              <w:tabs>
                <w:tab w:val="left" w:pos="1005"/>
              </w:tabs>
              <w:rPr>
                <w:rFonts w:ascii="Cambria" w:hAnsi="Cambria" w:cstheme="minorHAnsi"/>
              </w:rPr>
            </w:pPr>
            <w:r w:rsidRPr="00E4382A">
              <w:rPr>
                <w:rFonts w:ascii="Cambria" w:hAnsi="Cambria" w:cstheme="minorHAnsi"/>
              </w:rPr>
              <w:lastRenderedPageBreak/>
              <w:t>19</w:t>
            </w:r>
          </w:p>
        </w:tc>
        <w:tc>
          <w:tcPr>
            <w:tcW w:w="6162" w:type="dxa"/>
          </w:tcPr>
          <w:p w14:paraId="6FA93E98" w14:textId="02366B08" w:rsidR="008A1D90" w:rsidRPr="00E4382A" w:rsidRDefault="008A1D90" w:rsidP="002433CE">
            <w:pPr>
              <w:pStyle w:val="StandardWeb"/>
              <w:tabs>
                <w:tab w:val="left" w:pos="1005"/>
              </w:tabs>
              <w:rPr>
                <w:rFonts w:ascii="Cambria" w:hAnsi="Cambria" w:cstheme="minorHAnsi"/>
              </w:rPr>
            </w:pPr>
            <w:r w:rsidRPr="00E4382A">
              <w:rPr>
                <w:rFonts w:ascii="Cambria" w:hAnsi="Cambria" w:cstheme="minorHAnsi"/>
              </w:rPr>
              <w:t>Ökologische Inventur städt. Flächen</w:t>
            </w:r>
            <w:r w:rsidRPr="00E4382A">
              <w:rPr>
                <w:rFonts w:ascii="Cambria" w:hAnsi="Cambria" w:cstheme="minorHAnsi"/>
                <w:b/>
                <w:bCs/>
              </w:rPr>
              <w:t xml:space="preserve"> </w:t>
            </w:r>
            <w:r w:rsidRPr="00E4382A">
              <w:rPr>
                <w:rFonts w:ascii="Cambria" w:hAnsi="Cambria" w:cstheme="minorHAnsi"/>
              </w:rPr>
              <w:t>(Gesamtübersicht)</w:t>
            </w:r>
          </w:p>
        </w:tc>
        <w:tc>
          <w:tcPr>
            <w:tcW w:w="2196" w:type="dxa"/>
            <w:shd w:val="clear" w:color="auto" w:fill="FFC000" w:themeFill="accent4"/>
          </w:tcPr>
          <w:p w14:paraId="772E8B84" w14:textId="17E1D82B" w:rsidR="008A1D90" w:rsidRPr="00E4382A" w:rsidRDefault="008A1D90" w:rsidP="002433CE">
            <w:pPr>
              <w:pStyle w:val="StandardWeb"/>
              <w:tabs>
                <w:tab w:val="left" w:pos="1005"/>
              </w:tabs>
              <w:rPr>
                <w:rFonts w:ascii="Cambria" w:hAnsi="Cambria" w:cstheme="minorHAnsi"/>
              </w:rPr>
            </w:pPr>
          </w:p>
        </w:tc>
      </w:tr>
      <w:tr w:rsidR="002433CE" w:rsidRPr="00E4382A" w14:paraId="172DBE07" w14:textId="77777777" w:rsidTr="00E4382A">
        <w:tc>
          <w:tcPr>
            <w:tcW w:w="704" w:type="dxa"/>
          </w:tcPr>
          <w:p w14:paraId="6C0ED3AC" w14:textId="186BA150" w:rsidR="002433CE" w:rsidRPr="00E4382A" w:rsidRDefault="00C0366B" w:rsidP="002433CE">
            <w:pPr>
              <w:pStyle w:val="StandardWeb"/>
              <w:tabs>
                <w:tab w:val="left" w:pos="1005"/>
              </w:tabs>
              <w:rPr>
                <w:rFonts w:ascii="Cambria" w:hAnsi="Cambria" w:cstheme="minorHAnsi"/>
              </w:rPr>
            </w:pPr>
            <w:r w:rsidRPr="00E4382A">
              <w:rPr>
                <w:rFonts w:ascii="Cambria" w:hAnsi="Cambria" w:cstheme="minorHAnsi"/>
              </w:rPr>
              <w:t>20</w:t>
            </w:r>
          </w:p>
        </w:tc>
        <w:tc>
          <w:tcPr>
            <w:tcW w:w="6162" w:type="dxa"/>
          </w:tcPr>
          <w:p w14:paraId="0FDB4E12" w14:textId="4A56A297" w:rsidR="002433CE" w:rsidRPr="00E4382A" w:rsidRDefault="002433CE" w:rsidP="002433CE">
            <w:pPr>
              <w:pStyle w:val="StandardWeb"/>
              <w:tabs>
                <w:tab w:val="left" w:pos="1005"/>
              </w:tabs>
              <w:rPr>
                <w:rFonts w:ascii="Cambria" w:hAnsi="Cambria" w:cstheme="minorHAnsi"/>
              </w:rPr>
            </w:pPr>
            <w:r w:rsidRPr="00E4382A">
              <w:rPr>
                <w:rFonts w:ascii="Cambria" w:hAnsi="Cambria" w:cstheme="minorHAnsi"/>
              </w:rPr>
              <w:t>Jährliche Bestandserfassung Grünflächen inkl. Pflegeziele und -empfehlungen</w:t>
            </w:r>
            <w:r w:rsidR="00384E24" w:rsidRPr="00E4382A">
              <w:rPr>
                <w:rFonts w:ascii="Cambria" w:hAnsi="Cambria" w:cstheme="minorHAnsi"/>
              </w:rPr>
              <w:t xml:space="preserve"> und damit verbundene systematische Prüfung des ökol</w:t>
            </w:r>
            <w:r w:rsidR="00760FE2" w:rsidRPr="00E4382A">
              <w:rPr>
                <w:rFonts w:ascii="Cambria" w:hAnsi="Cambria" w:cstheme="minorHAnsi"/>
              </w:rPr>
              <w:t>ogischen</w:t>
            </w:r>
            <w:r w:rsidR="00384E24" w:rsidRPr="00E4382A">
              <w:rPr>
                <w:rFonts w:ascii="Cambria" w:hAnsi="Cambria" w:cstheme="minorHAnsi"/>
              </w:rPr>
              <w:t xml:space="preserve"> Aufwertungspotenzials städtischer Flächen</w:t>
            </w:r>
          </w:p>
        </w:tc>
        <w:tc>
          <w:tcPr>
            <w:tcW w:w="2196" w:type="dxa"/>
            <w:shd w:val="clear" w:color="auto" w:fill="FFC000" w:themeFill="accent4"/>
          </w:tcPr>
          <w:p w14:paraId="5CF0A66E" w14:textId="3460439E" w:rsidR="002433CE" w:rsidRPr="00E4382A" w:rsidRDefault="002433CE" w:rsidP="002433CE">
            <w:pPr>
              <w:pStyle w:val="StandardWeb"/>
              <w:tabs>
                <w:tab w:val="left" w:pos="1005"/>
              </w:tabs>
              <w:rPr>
                <w:rFonts w:ascii="Cambria" w:hAnsi="Cambria" w:cstheme="minorHAnsi"/>
              </w:rPr>
            </w:pPr>
          </w:p>
        </w:tc>
      </w:tr>
      <w:tr w:rsidR="003D51A3" w:rsidRPr="00E4382A" w14:paraId="358BF85B" w14:textId="77777777" w:rsidTr="00E4382A">
        <w:tc>
          <w:tcPr>
            <w:tcW w:w="704" w:type="dxa"/>
          </w:tcPr>
          <w:p w14:paraId="78D94BA0" w14:textId="5E081F45" w:rsidR="003D51A3" w:rsidRPr="00E4382A" w:rsidRDefault="00C0366B" w:rsidP="002433CE">
            <w:pPr>
              <w:pStyle w:val="StandardWeb"/>
              <w:tabs>
                <w:tab w:val="left" w:pos="1005"/>
              </w:tabs>
              <w:rPr>
                <w:rFonts w:ascii="Cambria" w:hAnsi="Cambria" w:cstheme="minorHAnsi"/>
              </w:rPr>
            </w:pPr>
            <w:r w:rsidRPr="00E4382A">
              <w:rPr>
                <w:rFonts w:ascii="Cambria" w:hAnsi="Cambria" w:cstheme="minorHAnsi"/>
              </w:rPr>
              <w:t>21</w:t>
            </w:r>
          </w:p>
        </w:tc>
        <w:tc>
          <w:tcPr>
            <w:tcW w:w="6162" w:type="dxa"/>
          </w:tcPr>
          <w:p w14:paraId="433738E1" w14:textId="55C382EA" w:rsidR="003D51A3" w:rsidRPr="00E4382A" w:rsidRDefault="003D51A3" w:rsidP="002433CE">
            <w:pPr>
              <w:pStyle w:val="StandardWeb"/>
              <w:tabs>
                <w:tab w:val="left" w:pos="1005"/>
              </w:tabs>
              <w:rPr>
                <w:rFonts w:ascii="Cambria" w:hAnsi="Cambria" w:cstheme="minorHAnsi"/>
              </w:rPr>
            </w:pPr>
            <w:r w:rsidRPr="00E4382A">
              <w:rPr>
                <w:rFonts w:ascii="Cambria" w:hAnsi="Cambria" w:cstheme="minorHAnsi"/>
              </w:rPr>
              <w:t>Maschinenbeschaffung nach besten Umweltstandards</w:t>
            </w:r>
          </w:p>
        </w:tc>
        <w:tc>
          <w:tcPr>
            <w:tcW w:w="2196" w:type="dxa"/>
            <w:shd w:val="clear" w:color="auto" w:fill="70AD47" w:themeFill="accent6"/>
          </w:tcPr>
          <w:p w14:paraId="388DDE0A" w14:textId="77777777" w:rsidR="003D51A3" w:rsidRPr="00E4382A" w:rsidRDefault="003D51A3" w:rsidP="002433CE">
            <w:pPr>
              <w:pStyle w:val="StandardWeb"/>
              <w:tabs>
                <w:tab w:val="left" w:pos="1005"/>
              </w:tabs>
              <w:rPr>
                <w:rFonts w:ascii="Cambria" w:hAnsi="Cambria" w:cstheme="minorHAnsi"/>
              </w:rPr>
            </w:pPr>
          </w:p>
        </w:tc>
      </w:tr>
      <w:tr w:rsidR="003D51A3" w:rsidRPr="00E4382A" w14:paraId="5825DF43" w14:textId="77777777" w:rsidTr="00E4382A">
        <w:tc>
          <w:tcPr>
            <w:tcW w:w="704" w:type="dxa"/>
          </w:tcPr>
          <w:p w14:paraId="7FDD9C09" w14:textId="5A104528" w:rsidR="003D51A3" w:rsidRPr="00E4382A" w:rsidRDefault="00C0366B" w:rsidP="003D51A3">
            <w:pPr>
              <w:pStyle w:val="StandardWeb"/>
              <w:tabs>
                <w:tab w:val="left" w:pos="1005"/>
              </w:tabs>
              <w:rPr>
                <w:rFonts w:ascii="Cambria" w:hAnsi="Cambria" w:cstheme="minorHAnsi"/>
              </w:rPr>
            </w:pPr>
            <w:r w:rsidRPr="00E4382A">
              <w:rPr>
                <w:rFonts w:ascii="Cambria" w:hAnsi="Cambria" w:cstheme="minorHAnsi"/>
              </w:rPr>
              <w:t>22</w:t>
            </w:r>
          </w:p>
        </w:tc>
        <w:tc>
          <w:tcPr>
            <w:tcW w:w="6162" w:type="dxa"/>
          </w:tcPr>
          <w:p w14:paraId="73B809F7" w14:textId="6C26CD5E" w:rsidR="003D51A3" w:rsidRPr="00E4382A" w:rsidRDefault="003D51A3" w:rsidP="003D51A3">
            <w:pPr>
              <w:pStyle w:val="StandardWeb"/>
              <w:tabs>
                <w:tab w:val="left" w:pos="1005"/>
              </w:tabs>
              <w:rPr>
                <w:rFonts w:ascii="Cambria" w:hAnsi="Cambria" w:cstheme="minorHAnsi"/>
              </w:rPr>
            </w:pPr>
            <w:r w:rsidRPr="00E4382A">
              <w:rPr>
                <w:rFonts w:ascii="Cambria" w:hAnsi="Cambria" w:cstheme="minorHAnsi"/>
              </w:rPr>
              <w:t>Verzicht auf Pestizide und Herbizide bei der Unkrautbekämpfung, Reduzierung von Dünger und Streusalz</w:t>
            </w:r>
          </w:p>
        </w:tc>
        <w:tc>
          <w:tcPr>
            <w:tcW w:w="2196" w:type="dxa"/>
            <w:shd w:val="clear" w:color="auto" w:fill="70AD47" w:themeFill="accent6"/>
          </w:tcPr>
          <w:p w14:paraId="76633CF1" w14:textId="77777777" w:rsidR="003D51A3" w:rsidRPr="00E4382A" w:rsidRDefault="003D51A3" w:rsidP="003D51A3">
            <w:pPr>
              <w:pStyle w:val="StandardWeb"/>
              <w:tabs>
                <w:tab w:val="left" w:pos="1005"/>
              </w:tabs>
              <w:rPr>
                <w:rFonts w:ascii="Cambria" w:hAnsi="Cambria" w:cstheme="minorHAnsi"/>
              </w:rPr>
            </w:pPr>
          </w:p>
        </w:tc>
      </w:tr>
      <w:tr w:rsidR="003D51A3" w:rsidRPr="00E4382A" w14:paraId="6951835F" w14:textId="77777777" w:rsidTr="00A8761B">
        <w:tc>
          <w:tcPr>
            <w:tcW w:w="704" w:type="dxa"/>
          </w:tcPr>
          <w:p w14:paraId="528D9A12" w14:textId="7308242E" w:rsidR="003D51A3" w:rsidRPr="00E4382A" w:rsidRDefault="00C0366B" w:rsidP="003D51A3">
            <w:pPr>
              <w:pStyle w:val="StandardWeb"/>
              <w:tabs>
                <w:tab w:val="left" w:pos="1005"/>
              </w:tabs>
              <w:rPr>
                <w:rFonts w:ascii="Cambria" w:hAnsi="Cambria" w:cstheme="minorHAnsi"/>
              </w:rPr>
            </w:pPr>
            <w:r w:rsidRPr="00E4382A">
              <w:rPr>
                <w:rFonts w:ascii="Cambria" w:hAnsi="Cambria" w:cstheme="minorHAnsi"/>
              </w:rPr>
              <w:t>23</w:t>
            </w:r>
          </w:p>
        </w:tc>
        <w:tc>
          <w:tcPr>
            <w:tcW w:w="6162" w:type="dxa"/>
          </w:tcPr>
          <w:p w14:paraId="1D5C9622" w14:textId="57D1372C" w:rsidR="003D51A3" w:rsidRPr="00E4382A" w:rsidRDefault="003D51A3" w:rsidP="003D51A3">
            <w:pPr>
              <w:pStyle w:val="StandardWeb"/>
              <w:tabs>
                <w:tab w:val="left" w:pos="1005"/>
              </w:tabs>
              <w:rPr>
                <w:rFonts w:ascii="Cambria" w:hAnsi="Cambria" w:cstheme="minorHAnsi"/>
              </w:rPr>
            </w:pPr>
            <w:r w:rsidRPr="00E4382A">
              <w:rPr>
                <w:rFonts w:ascii="Cambria" w:hAnsi="Cambria" w:cstheme="minorHAnsi"/>
              </w:rPr>
              <w:t>Weiterbildung von Personal</w:t>
            </w:r>
            <w:r w:rsidR="00384E24" w:rsidRPr="00E4382A">
              <w:rPr>
                <w:rFonts w:ascii="Cambria" w:hAnsi="Cambria" w:cstheme="minorHAnsi"/>
              </w:rPr>
              <w:t xml:space="preserve"> zur Bewusstseinsbildung</w:t>
            </w:r>
          </w:p>
        </w:tc>
        <w:tc>
          <w:tcPr>
            <w:tcW w:w="2196" w:type="dxa"/>
            <w:tcBorders>
              <w:bottom w:val="single" w:sz="4" w:space="0" w:color="auto"/>
            </w:tcBorders>
            <w:shd w:val="clear" w:color="auto" w:fill="FFC000" w:themeFill="accent4"/>
          </w:tcPr>
          <w:p w14:paraId="03F857EB" w14:textId="77777777" w:rsidR="003D51A3" w:rsidRPr="00E4382A" w:rsidRDefault="003D51A3" w:rsidP="003D51A3">
            <w:pPr>
              <w:pStyle w:val="StandardWeb"/>
              <w:tabs>
                <w:tab w:val="left" w:pos="1005"/>
              </w:tabs>
              <w:rPr>
                <w:rFonts w:ascii="Cambria" w:hAnsi="Cambria" w:cstheme="minorHAnsi"/>
              </w:rPr>
            </w:pPr>
          </w:p>
        </w:tc>
      </w:tr>
      <w:tr w:rsidR="00384E24" w:rsidRPr="00E4382A" w14:paraId="1EB961EB" w14:textId="77777777" w:rsidTr="00D057F5">
        <w:tc>
          <w:tcPr>
            <w:tcW w:w="704" w:type="dxa"/>
            <w:tcBorders>
              <w:bottom w:val="single" w:sz="4" w:space="0" w:color="auto"/>
            </w:tcBorders>
          </w:tcPr>
          <w:p w14:paraId="5066B8BF" w14:textId="12825A0E" w:rsidR="00384E24" w:rsidRPr="00E4382A" w:rsidRDefault="00C0366B" w:rsidP="00384E24">
            <w:pPr>
              <w:pStyle w:val="StandardWeb"/>
              <w:tabs>
                <w:tab w:val="left" w:pos="1005"/>
              </w:tabs>
              <w:rPr>
                <w:rFonts w:ascii="Cambria" w:hAnsi="Cambria" w:cstheme="minorHAnsi"/>
              </w:rPr>
            </w:pPr>
            <w:r w:rsidRPr="00E4382A">
              <w:rPr>
                <w:rFonts w:ascii="Cambria" w:hAnsi="Cambria" w:cstheme="minorHAnsi"/>
              </w:rPr>
              <w:t>24</w:t>
            </w:r>
          </w:p>
        </w:tc>
        <w:tc>
          <w:tcPr>
            <w:tcW w:w="6162" w:type="dxa"/>
            <w:tcBorders>
              <w:bottom w:val="single" w:sz="4" w:space="0" w:color="auto"/>
            </w:tcBorders>
          </w:tcPr>
          <w:p w14:paraId="0FCA53A0" w14:textId="5D951A71" w:rsidR="00384E24" w:rsidRPr="00E4382A" w:rsidRDefault="00384E24" w:rsidP="00384E24">
            <w:pPr>
              <w:pStyle w:val="StandardWeb"/>
              <w:tabs>
                <w:tab w:val="left" w:pos="1005"/>
              </w:tabs>
              <w:rPr>
                <w:rFonts w:ascii="Cambria" w:hAnsi="Cambria" w:cstheme="minorHAnsi"/>
              </w:rPr>
            </w:pPr>
            <w:r w:rsidRPr="00E4382A">
              <w:rPr>
                <w:rFonts w:ascii="Cambria" w:hAnsi="Cambria" w:cstheme="minorHAnsi"/>
              </w:rPr>
              <w:t>Überprüfung der Friedhofssatzung auf ökologische Aspekte</w:t>
            </w:r>
          </w:p>
        </w:tc>
        <w:tc>
          <w:tcPr>
            <w:tcW w:w="2196" w:type="dxa"/>
            <w:tcBorders>
              <w:bottom w:val="single" w:sz="4" w:space="0" w:color="auto"/>
            </w:tcBorders>
            <w:shd w:val="clear" w:color="auto" w:fill="C00000"/>
          </w:tcPr>
          <w:p w14:paraId="5FF6EB9A" w14:textId="77777777" w:rsidR="00384E24" w:rsidRPr="00E4382A" w:rsidRDefault="00384E24" w:rsidP="00384E24">
            <w:pPr>
              <w:pStyle w:val="StandardWeb"/>
              <w:tabs>
                <w:tab w:val="left" w:pos="1005"/>
              </w:tabs>
              <w:rPr>
                <w:rFonts w:ascii="Cambria" w:hAnsi="Cambria" w:cstheme="minorHAnsi"/>
              </w:rPr>
            </w:pPr>
          </w:p>
        </w:tc>
      </w:tr>
      <w:tr w:rsidR="00384E24" w:rsidRPr="00E4382A" w14:paraId="274DFB14" w14:textId="4BC5D973" w:rsidTr="00D057F5">
        <w:tc>
          <w:tcPr>
            <w:tcW w:w="9062" w:type="dxa"/>
            <w:gridSpan w:val="3"/>
            <w:shd w:val="clear" w:color="auto" w:fill="F2F2F2" w:themeFill="background1" w:themeFillShade="F2"/>
          </w:tcPr>
          <w:p w14:paraId="07C53460" w14:textId="77777777" w:rsidR="00384E24" w:rsidRPr="00D057F5" w:rsidRDefault="00384E24" w:rsidP="00384E24">
            <w:pPr>
              <w:pStyle w:val="StandardWeb"/>
              <w:tabs>
                <w:tab w:val="left" w:pos="1005"/>
              </w:tabs>
              <w:rPr>
                <w:rFonts w:ascii="Cambria" w:hAnsi="Cambria" w:cstheme="minorHAnsi"/>
                <w:b/>
                <w:bCs/>
                <w:color w:val="000000" w:themeColor="text1"/>
              </w:rPr>
            </w:pPr>
            <w:r w:rsidRPr="00D057F5">
              <w:rPr>
                <w:rFonts w:ascii="Cambria" w:hAnsi="Cambria" w:cstheme="minorHAnsi"/>
                <w:b/>
                <w:bCs/>
                <w:color w:val="000000" w:themeColor="text1"/>
              </w:rPr>
              <w:t>Handlungsfeld Initiativen und Öffentlichkeitsarbeit</w:t>
            </w:r>
          </w:p>
          <w:p w14:paraId="2E1CF0C8" w14:textId="0D8980FF" w:rsidR="00D057F5" w:rsidRPr="00E4382A" w:rsidRDefault="00D057F5" w:rsidP="00384E24">
            <w:pPr>
              <w:pStyle w:val="StandardWeb"/>
              <w:tabs>
                <w:tab w:val="left" w:pos="1005"/>
              </w:tabs>
              <w:rPr>
                <w:rFonts w:ascii="Cambria" w:hAnsi="Cambria" w:cstheme="minorHAnsi"/>
                <w:b/>
                <w:bCs/>
              </w:rPr>
            </w:pPr>
          </w:p>
        </w:tc>
      </w:tr>
      <w:tr w:rsidR="00822FC5" w:rsidRPr="00E4382A" w14:paraId="545EC31B" w14:textId="77777777" w:rsidTr="005434FB">
        <w:tc>
          <w:tcPr>
            <w:tcW w:w="704" w:type="dxa"/>
          </w:tcPr>
          <w:p w14:paraId="39C06594" w14:textId="2EEFD5A6" w:rsidR="00822FC5" w:rsidRPr="00E4382A" w:rsidRDefault="00C0366B" w:rsidP="00384E24">
            <w:pPr>
              <w:pStyle w:val="StandardWeb"/>
              <w:tabs>
                <w:tab w:val="left" w:pos="1005"/>
              </w:tabs>
              <w:rPr>
                <w:rFonts w:ascii="Cambria" w:hAnsi="Cambria" w:cstheme="minorHAnsi"/>
              </w:rPr>
            </w:pPr>
            <w:r w:rsidRPr="00E4382A">
              <w:rPr>
                <w:rFonts w:ascii="Cambria" w:hAnsi="Cambria" w:cstheme="minorHAnsi"/>
              </w:rPr>
              <w:t>25</w:t>
            </w:r>
          </w:p>
        </w:tc>
        <w:tc>
          <w:tcPr>
            <w:tcW w:w="6162" w:type="dxa"/>
          </w:tcPr>
          <w:p w14:paraId="2505B995" w14:textId="69596ACE" w:rsidR="00822FC5" w:rsidRPr="00E4382A" w:rsidRDefault="00822FC5" w:rsidP="00384E24">
            <w:pPr>
              <w:pStyle w:val="StandardWeb"/>
              <w:tabs>
                <w:tab w:val="left" w:pos="1005"/>
              </w:tabs>
              <w:rPr>
                <w:rFonts w:ascii="Cambria" w:hAnsi="Cambria" w:cstheme="minorHAnsi"/>
              </w:rPr>
            </w:pPr>
            <w:r w:rsidRPr="00E4382A">
              <w:rPr>
                <w:rFonts w:ascii="Cambria" w:hAnsi="Cambria" w:cstheme="minorHAnsi"/>
              </w:rPr>
              <w:t>Stärkung der Öffentlichkeitsarbeit</w:t>
            </w:r>
          </w:p>
        </w:tc>
        <w:tc>
          <w:tcPr>
            <w:tcW w:w="2196" w:type="dxa"/>
            <w:shd w:val="clear" w:color="auto" w:fill="FFC000" w:themeFill="accent4"/>
          </w:tcPr>
          <w:p w14:paraId="46F58792" w14:textId="3B90B6C5" w:rsidR="00822FC5" w:rsidRPr="00E4382A" w:rsidRDefault="00822FC5" w:rsidP="00384E24">
            <w:pPr>
              <w:pStyle w:val="StandardWeb"/>
              <w:tabs>
                <w:tab w:val="left" w:pos="1005"/>
              </w:tabs>
              <w:rPr>
                <w:rFonts w:ascii="Cambria" w:hAnsi="Cambria" w:cstheme="minorHAnsi"/>
              </w:rPr>
            </w:pPr>
          </w:p>
        </w:tc>
      </w:tr>
      <w:tr w:rsidR="00822FC5" w:rsidRPr="00E4382A" w14:paraId="0EC0FD5A" w14:textId="77777777" w:rsidTr="005434FB">
        <w:tc>
          <w:tcPr>
            <w:tcW w:w="704" w:type="dxa"/>
          </w:tcPr>
          <w:p w14:paraId="268F54B8" w14:textId="65FAF73C" w:rsidR="00822FC5" w:rsidRPr="00E4382A" w:rsidRDefault="00C0366B" w:rsidP="00384E24">
            <w:pPr>
              <w:pStyle w:val="StandardWeb"/>
              <w:tabs>
                <w:tab w:val="left" w:pos="1005"/>
              </w:tabs>
              <w:rPr>
                <w:rFonts w:ascii="Cambria" w:hAnsi="Cambria" w:cstheme="minorHAnsi"/>
              </w:rPr>
            </w:pPr>
            <w:r w:rsidRPr="00E4382A">
              <w:rPr>
                <w:rFonts w:ascii="Cambria" w:hAnsi="Cambria" w:cstheme="minorHAnsi"/>
              </w:rPr>
              <w:t>26</w:t>
            </w:r>
          </w:p>
        </w:tc>
        <w:tc>
          <w:tcPr>
            <w:tcW w:w="6162" w:type="dxa"/>
          </w:tcPr>
          <w:p w14:paraId="63B1E4F4" w14:textId="5E1EF761" w:rsidR="00822FC5" w:rsidRPr="00E4382A" w:rsidRDefault="00822FC5" w:rsidP="00384E24">
            <w:pPr>
              <w:pStyle w:val="StandardWeb"/>
              <w:tabs>
                <w:tab w:val="left" w:pos="1005"/>
              </w:tabs>
              <w:rPr>
                <w:rFonts w:ascii="Cambria" w:hAnsi="Cambria" w:cstheme="minorHAnsi"/>
              </w:rPr>
            </w:pPr>
            <w:r w:rsidRPr="00E4382A">
              <w:rPr>
                <w:rFonts w:ascii="Cambria" w:hAnsi="Cambria" w:cstheme="minorHAnsi"/>
              </w:rPr>
              <w:t>Öffentlichkeitsarbeit und Aufklärung durch Beschilderung (Monitoring</w:t>
            </w:r>
            <w:r w:rsidR="00760FE2" w:rsidRPr="00E4382A">
              <w:rPr>
                <w:rFonts w:ascii="Cambria" w:hAnsi="Cambria" w:cstheme="minorHAnsi"/>
              </w:rPr>
              <w:t>,</w:t>
            </w:r>
            <w:r w:rsidRPr="00E4382A">
              <w:rPr>
                <w:rFonts w:ascii="Cambria" w:hAnsi="Cambria" w:cstheme="minorHAnsi"/>
              </w:rPr>
              <w:t xml:space="preserve"> Biotopskartierung)</w:t>
            </w:r>
          </w:p>
        </w:tc>
        <w:tc>
          <w:tcPr>
            <w:tcW w:w="2196" w:type="dxa"/>
            <w:shd w:val="clear" w:color="auto" w:fill="FFC000" w:themeFill="accent4"/>
          </w:tcPr>
          <w:p w14:paraId="3AA95F7C" w14:textId="77777777" w:rsidR="00822FC5" w:rsidRPr="00E4382A" w:rsidRDefault="00822FC5" w:rsidP="00384E24">
            <w:pPr>
              <w:pStyle w:val="StandardWeb"/>
              <w:tabs>
                <w:tab w:val="left" w:pos="1005"/>
              </w:tabs>
              <w:rPr>
                <w:rFonts w:ascii="Cambria" w:hAnsi="Cambria" w:cstheme="minorHAnsi"/>
              </w:rPr>
            </w:pPr>
          </w:p>
        </w:tc>
      </w:tr>
      <w:tr w:rsidR="00384E24" w:rsidRPr="00E4382A" w14:paraId="1D75EC41" w14:textId="77777777" w:rsidTr="005434FB">
        <w:tc>
          <w:tcPr>
            <w:tcW w:w="704" w:type="dxa"/>
          </w:tcPr>
          <w:p w14:paraId="4B7378E5" w14:textId="54B2B9E2" w:rsidR="00384E24" w:rsidRPr="00E4382A" w:rsidRDefault="00C0366B" w:rsidP="00384E24">
            <w:pPr>
              <w:pStyle w:val="StandardWeb"/>
              <w:tabs>
                <w:tab w:val="left" w:pos="1005"/>
              </w:tabs>
              <w:rPr>
                <w:rFonts w:ascii="Cambria" w:hAnsi="Cambria" w:cstheme="minorHAnsi"/>
              </w:rPr>
            </w:pPr>
            <w:r w:rsidRPr="00E4382A">
              <w:rPr>
                <w:rFonts w:ascii="Cambria" w:hAnsi="Cambria" w:cstheme="minorHAnsi"/>
              </w:rPr>
              <w:t>27</w:t>
            </w:r>
          </w:p>
        </w:tc>
        <w:tc>
          <w:tcPr>
            <w:tcW w:w="6162" w:type="dxa"/>
          </w:tcPr>
          <w:p w14:paraId="27F1C714" w14:textId="3EDF7FEA" w:rsidR="00384E24" w:rsidRPr="00E4382A" w:rsidRDefault="00384E24" w:rsidP="00384E24">
            <w:pPr>
              <w:pStyle w:val="StandardWeb"/>
              <w:tabs>
                <w:tab w:val="left" w:pos="1005"/>
              </w:tabs>
              <w:rPr>
                <w:rFonts w:ascii="Cambria" w:hAnsi="Cambria" w:cstheme="minorHAnsi"/>
              </w:rPr>
            </w:pPr>
            <w:r w:rsidRPr="00E4382A">
              <w:rPr>
                <w:rFonts w:ascii="Cambria" w:hAnsi="Cambria" w:cstheme="minorHAnsi"/>
              </w:rPr>
              <w:t>Kooperationen bei Grüngestaltung und -pflege („Paten“ etc.)</w:t>
            </w:r>
          </w:p>
        </w:tc>
        <w:tc>
          <w:tcPr>
            <w:tcW w:w="2196" w:type="dxa"/>
            <w:shd w:val="clear" w:color="auto" w:fill="FFC000" w:themeFill="accent4"/>
          </w:tcPr>
          <w:p w14:paraId="016F1499" w14:textId="77777777" w:rsidR="00384E24" w:rsidRPr="00E4382A" w:rsidRDefault="00384E24" w:rsidP="00384E24">
            <w:pPr>
              <w:pStyle w:val="StandardWeb"/>
              <w:tabs>
                <w:tab w:val="left" w:pos="1005"/>
              </w:tabs>
              <w:rPr>
                <w:rFonts w:ascii="Cambria" w:hAnsi="Cambria" w:cstheme="minorHAnsi"/>
              </w:rPr>
            </w:pPr>
          </w:p>
        </w:tc>
      </w:tr>
      <w:tr w:rsidR="00384E24" w:rsidRPr="00E4382A" w14:paraId="6918D70B" w14:textId="77777777" w:rsidTr="005434FB">
        <w:tc>
          <w:tcPr>
            <w:tcW w:w="704" w:type="dxa"/>
          </w:tcPr>
          <w:p w14:paraId="3FAC5B0D" w14:textId="6743C84D" w:rsidR="00384E24" w:rsidRPr="00E4382A" w:rsidRDefault="00C0366B" w:rsidP="00384E24">
            <w:pPr>
              <w:pStyle w:val="StandardWeb"/>
              <w:tabs>
                <w:tab w:val="left" w:pos="1005"/>
              </w:tabs>
              <w:rPr>
                <w:rFonts w:ascii="Cambria" w:hAnsi="Cambria" w:cstheme="minorHAnsi"/>
              </w:rPr>
            </w:pPr>
            <w:r w:rsidRPr="00E4382A">
              <w:rPr>
                <w:rFonts w:ascii="Cambria" w:hAnsi="Cambria" w:cstheme="minorHAnsi"/>
              </w:rPr>
              <w:t>28</w:t>
            </w:r>
          </w:p>
        </w:tc>
        <w:tc>
          <w:tcPr>
            <w:tcW w:w="6162" w:type="dxa"/>
          </w:tcPr>
          <w:p w14:paraId="522DDB7C" w14:textId="7F0D2E87" w:rsidR="00384E24" w:rsidRPr="00E4382A" w:rsidRDefault="00384E24" w:rsidP="00384E24">
            <w:pPr>
              <w:pStyle w:val="StandardWeb"/>
              <w:tabs>
                <w:tab w:val="left" w:pos="1005"/>
              </w:tabs>
              <w:rPr>
                <w:rFonts w:ascii="Cambria" w:hAnsi="Cambria" w:cstheme="minorHAnsi"/>
              </w:rPr>
            </w:pPr>
            <w:r w:rsidRPr="00E4382A">
              <w:rPr>
                <w:rFonts w:ascii="Cambria" w:hAnsi="Cambria" w:cstheme="minorHAnsi"/>
              </w:rPr>
              <w:t>Förderprogrammteilnahme zur ökologischen Grünflächengestaltung</w:t>
            </w:r>
          </w:p>
        </w:tc>
        <w:tc>
          <w:tcPr>
            <w:tcW w:w="2196" w:type="dxa"/>
            <w:shd w:val="clear" w:color="auto" w:fill="FFC000" w:themeFill="accent4"/>
          </w:tcPr>
          <w:p w14:paraId="444A151D" w14:textId="77777777" w:rsidR="00384E24" w:rsidRPr="00E4382A" w:rsidRDefault="00384E24" w:rsidP="00384E24">
            <w:pPr>
              <w:pStyle w:val="StandardWeb"/>
              <w:tabs>
                <w:tab w:val="left" w:pos="1005"/>
              </w:tabs>
              <w:rPr>
                <w:rFonts w:ascii="Cambria" w:hAnsi="Cambria" w:cstheme="minorHAnsi"/>
              </w:rPr>
            </w:pPr>
          </w:p>
        </w:tc>
      </w:tr>
      <w:tr w:rsidR="00384E24" w:rsidRPr="00E4382A" w14:paraId="572E0867" w14:textId="77777777" w:rsidTr="00A8761B">
        <w:tc>
          <w:tcPr>
            <w:tcW w:w="704" w:type="dxa"/>
          </w:tcPr>
          <w:p w14:paraId="3C6B1307" w14:textId="6E42BB0D" w:rsidR="00384E24" w:rsidRPr="00E4382A" w:rsidRDefault="00C0366B" w:rsidP="00384E24">
            <w:pPr>
              <w:pStyle w:val="StandardWeb"/>
              <w:tabs>
                <w:tab w:val="left" w:pos="1005"/>
              </w:tabs>
              <w:rPr>
                <w:rFonts w:ascii="Cambria" w:hAnsi="Cambria" w:cstheme="minorHAnsi"/>
              </w:rPr>
            </w:pPr>
            <w:r w:rsidRPr="00E4382A">
              <w:rPr>
                <w:rFonts w:ascii="Cambria" w:hAnsi="Cambria" w:cstheme="minorHAnsi"/>
              </w:rPr>
              <w:t>29</w:t>
            </w:r>
          </w:p>
        </w:tc>
        <w:tc>
          <w:tcPr>
            <w:tcW w:w="6162" w:type="dxa"/>
          </w:tcPr>
          <w:p w14:paraId="72C5C849" w14:textId="65052CB0" w:rsidR="00384E24" w:rsidRPr="00E4382A" w:rsidRDefault="00822FC5" w:rsidP="00384E24">
            <w:pPr>
              <w:pStyle w:val="StandardWeb"/>
              <w:tabs>
                <w:tab w:val="left" w:pos="1005"/>
              </w:tabs>
              <w:rPr>
                <w:rFonts w:ascii="Cambria" w:hAnsi="Cambria" w:cstheme="minorHAnsi"/>
              </w:rPr>
            </w:pPr>
            <w:r w:rsidRPr="00E4382A">
              <w:rPr>
                <w:rFonts w:ascii="Cambria" w:hAnsi="Cambria" w:cstheme="minorHAnsi"/>
              </w:rPr>
              <w:t>Vernetzung von Interessierten, Erfahrungsaustausch auf interkommunalen Veranstaltungen</w:t>
            </w:r>
          </w:p>
        </w:tc>
        <w:tc>
          <w:tcPr>
            <w:tcW w:w="2196" w:type="dxa"/>
            <w:tcBorders>
              <w:bottom w:val="single" w:sz="4" w:space="0" w:color="auto"/>
            </w:tcBorders>
            <w:shd w:val="clear" w:color="auto" w:fill="FFC000" w:themeFill="accent4"/>
          </w:tcPr>
          <w:p w14:paraId="28A18312" w14:textId="77777777" w:rsidR="00384E24" w:rsidRPr="00E4382A" w:rsidRDefault="00384E24" w:rsidP="00384E24">
            <w:pPr>
              <w:pStyle w:val="StandardWeb"/>
              <w:tabs>
                <w:tab w:val="left" w:pos="1005"/>
              </w:tabs>
              <w:rPr>
                <w:rFonts w:ascii="Cambria" w:hAnsi="Cambria" w:cstheme="minorHAnsi"/>
              </w:rPr>
            </w:pPr>
          </w:p>
        </w:tc>
      </w:tr>
      <w:tr w:rsidR="00822FC5" w:rsidRPr="00E4382A" w14:paraId="02955506" w14:textId="77777777" w:rsidTr="00A8761B">
        <w:tc>
          <w:tcPr>
            <w:tcW w:w="704" w:type="dxa"/>
          </w:tcPr>
          <w:p w14:paraId="5092FFEF" w14:textId="021DDCF0" w:rsidR="00822FC5" w:rsidRPr="00E4382A" w:rsidRDefault="00C0366B" w:rsidP="00384E24">
            <w:pPr>
              <w:pStyle w:val="StandardWeb"/>
              <w:tabs>
                <w:tab w:val="left" w:pos="1005"/>
              </w:tabs>
              <w:rPr>
                <w:rFonts w:ascii="Cambria" w:hAnsi="Cambria" w:cstheme="minorHAnsi"/>
              </w:rPr>
            </w:pPr>
            <w:r w:rsidRPr="00E4382A">
              <w:rPr>
                <w:rFonts w:ascii="Cambria" w:hAnsi="Cambria" w:cstheme="minorHAnsi"/>
              </w:rPr>
              <w:t>30</w:t>
            </w:r>
          </w:p>
        </w:tc>
        <w:tc>
          <w:tcPr>
            <w:tcW w:w="6162" w:type="dxa"/>
          </w:tcPr>
          <w:p w14:paraId="3271444C" w14:textId="35EB6693" w:rsidR="00822FC5" w:rsidRPr="00E4382A" w:rsidRDefault="00822FC5" w:rsidP="00384E24">
            <w:pPr>
              <w:pStyle w:val="StandardWeb"/>
              <w:tabs>
                <w:tab w:val="left" w:pos="1005"/>
              </w:tabs>
              <w:rPr>
                <w:rFonts w:ascii="Cambria" w:hAnsi="Cambria" w:cstheme="minorHAnsi"/>
              </w:rPr>
            </w:pPr>
            <w:r w:rsidRPr="00E4382A">
              <w:rPr>
                <w:rFonts w:ascii="Cambria" w:hAnsi="Cambria" w:cstheme="minorHAnsi"/>
              </w:rPr>
              <w:t>Teilnahme an Arbeitsgruppen, Wettbewerben, Programmen</w:t>
            </w:r>
          </w:p>
        </w:tc>
        <w:tc>
          <w:tcPr>
            <w:tcW w:w="2196" w:type="dxa"/>
            <w:tcBorders>
              <w:bottom w:val="single" w:sz="4" w:space="0" w:color="auto"/>
            </w:tcBorders>
            <w:shd w:val="clear" w:color="auto" w:fill="C00000"/>
          </w:tcPr>
          <w:p w14:paraId="3E55F499" w14:textId="77777777" w:rsidR="00822FC5" w:rsidRPr="00E4382A" w:rsidRDefault="00822FC5" w:rsidP="00384E24">
            <w:pPr>
              <w:pStyle w:val="StandardWeb"/>
              <w:tabs>
                <w:tab w:val="left" w:pos="1005"/>
              </w:tabs>
              <w:rPr>
                <w:rFonts w:ascii="Cambria" w:hAnsi="Cambria" w:cstheme="minorHAnsi"/>
              </w:rPr>
            </w:pPr>
          </w:p>
        </w:tc>
      </w:tr>
      <w:tr w:rsidR="00822FC5" w:rsidRPr="00E4382A" w14:paraId="0755C1CC" w14:textId="77777777" w:rsidTr="005434FB">
        <w:tc>
          <w:tcPr>
            <w:tcW w:w="704" w:type="dxa"/>
          </w:tcPr>
          <w:p w14:paraId="6B544A12" w14:textId="0B55C74F" w:rsidR="00822FC5" w:rsidRPr="00E4382A" w:rsidRDefault="00C0366B" w:rsidP="00384E24">
            <w:pPr>
              <w:pStyle w:val="StandardWeb"/>
              <w:tabs>
                <w:tab w:val="left" w:pos="1005"/>
              </w:tabs>
              <w:rPr>
                <w:rFonts w:ascii="Cambria" w:hAnsi="Cambria" w:cstheme="minorHAnsi"/>
              </w:rPr>
            </w:pPr>
            <w:r w:rsidRPr="00E4382A">
              <w:rPr>
                <w:rFonts w:ascii="Cambria" w:hAnsi="Cambria" w:cstheme="minorHAnsi"/>
              </w:rPr>
              <w:t>31</w:t>
            </w:r>
          </w:p>
        </w:tc>
        <w:tc>
          <w:tcPr>
            <w:tcW w:w="6162" w:type="dxa"/>
          </w:tcPr>
          <w:p w14:paraId="1BAA85C2" w14:textId="7FF854CB" w:rsidR="00822FC5" w:rsidRPr="00E4382A" w:rsidRDefault="00822FC5" w:rsidP="00384E24">
            <w:pPr>
              <w:pStyle w:val="StandardWeb"/>
              <w:tabs>
                <w:tab w:val="left" w:pos="1005"/>
              </w:tabs>
              <w:rPr>
                <w:rFonts w:ascii="Cambria" w:hAnsi="Cambria" w:cstheme="minorHAnsi"/>
              </w:rPr>
            </w:pPr>
            <w:r w:rsidRPr="00E4382A">
              <w:rPr>
                <w:rFonts w:ascii="Cambria" w:hAnsi="Cambria" w:cstheme="minorHAnsi"/>
              </w:rPr>
              <w:t>Zusammenarbeit mit Kitas, Schulen und weiteren Kooperationspartnern (Museen, Verbände etc.)</w:t>
            </w:r>
          </w:p>
        </w:tc>
        <w:tc>
          <w:tcPr>
            <w:tcW w:w="2196" w:type="dxa"/>
            <w:tcBorders>
              <w:bottom w:val="single" w:sz="4" w:space="0" w:color="auto"/>
            </w:tcBorders>
            <w:shd w:val="clear" w:color="auto" w:fill="C00000"/>
          </w:tcPr>
          <w:p w14:paraId="77DA28A2" w14:textId="77777777" w:rsidR="00822FC5" w:rsidRPr="00E4382A" w:rsidRDefault="00822FC5" w:rsidP="00384E24">
            <w:pPr>
              <w:pStyle w:val="StandardWeb"/>
              <w:tabs>
                <w:tab w:val="left" w:pos="1005"/>
              </w:tabs>
              <w:rPr>
                <w:rFonts w:ascii="Cambria" w:hAnsi="Cambria" w:cstheme="minorHAnsi"/>
              </w:rPr>
            </w:pPr>
          </w:p>
        </w:tc>
      </w:tr>
      <w:tr w:rsidR="00822FC5" w:rsidRPr="00E4382A" w14:paraId="310F5B7E" w14:textId="77777777" w:rsidTr="005434FB">
        <w:tc>
          <w:tcPr>
            <w:tcW w:w="704" w:type="dxa"/>
          </w:tcPr>
          <w:p w14:paraId="74E5A10A" w14:textId="4D0E1661" w:rsidR="00822FC5" w:rsidRPr="00E4382A" w:rsidRDefault="00C0366B" w:rsidP="00384E24">
            <w:pPr>
              <w:pStyle w:val="StandardWeb"/>
              <w:tabs>
                <w:tab w:val="left" w:pos="1005"/>
              </w:tabs>
              <w:rPr>
                <w:rFonts w:ascii="Cambria" w:hAnsi="Cambria" w:cstheme="minorHAnsi"/>
              </w:rPr>
            </w:pPr>
            <w:r w:rsidRPr="00E4382A">
              <w:rPr>
                <w:rFonts w:ascii="Cambria" w:hAnsi="Cambria" w:cstheme="minorHAnsi"/>
              </w:rPr>
              <w:t>32</w:t>
            </w:r>
          </w:p>
        </w:tc>
        <w:tc>
          <w:tcPr>
            <w:tcW w:w="6162" w:type="dxa"/>
          </w:tcPr>
          <w:p w14:paraId="285FED2D" w14:textId="1EBFDDDB" w:rsidR="00822FC5" w:rsidRPr="00E4382A" w:rsidRDefault="00822FC5" w:rsidP="00384E24">
            <w:pPr>
              <w:pStyle w:val="StandardWeb"/>
              <w:tabs>
                <w:tab w:val="left" w:pos="1005"/>
              </w:tabs>
              <w:rPr>
                <w:rFonts w:ascii="Cambria" w:hAnsi="Cambria" w:cstheme="minorHAnsi"/>
              </w:rPr>
            </w:pPr>
            <w:r w:rsidRPr="00E4382A">
              <w:rPr>
                <w:rFonts w:ascii="Cambria" w:hAnsi="Cambria" w:cstheme="minorHAnsi"/>
              </w:rPr>
              <w:t>Aktualisierung der städtischen Homepage zu Naturschutzthemen und zur Biodiversitätsstrategie</w:t>
            </w:r>
            <w:r w:rsidR="00760FE2" w:rsidRPr="00E4382A">
              <w:rPr>
                <w:rFonts w:ascii="Cambria" w:hAnsi="Cambria" w:cstheme="minorHAnsi"/>
              </w:rPr>
              <w:t xml:space="preserve"> und Ausbau der Informationshomepage „Stromberg blüht“ http://stromberg-blueht.de</w:t>
            </w:r>
          </w:p>
        </w:tc>
        <w:tc>
          <w:tcPr>
            <w:tcW w:w="2196" w:type="dxa"/>
            <w:shd w:val="clear" w:color="auto" w:fill="FFC000" w:themeFill="accent4"/>
          </w:tcPr>
          <w:p w14:paraId="031AAA99" w14:textId="77777777" w:rsidR="00822FC5" w:rsidRPr="00E4382A" w:rsidRDefault="00822FC5" w:rsidP="00384E24">
            <w:pPr>
              <w:pStyle w:val="StandardWeb"/>
              <w:tabs>
                <w:tab w:val="left" w:pos="1005"/>
              </w:tabs>
              <w:rPr>
                <w:rFonts w:ascii="Cambria" w:hAnsi="Cambria" w:cstheme="minorHAnsi"/>
              </w:rPr>
            </w:pPr>
          </w:p>
        </w:tc>
      </w:tr>
      <w:tr w:rsidR="00C0366B" w:rsidRPr="00E4382A" w14:paraId="19825002" w14:textId="77777777" w:rsidTr="00E4382A">
        <w:tc>
          <w:tcPr>
            <w:tcW w:w="9062" w:type="dxa"/>
            <w:gridSpan w:val="3"/>
          </w:tcPr>
          <w:p w14:paraId="16841174" w14:textId="132D6905" w:rsidR="00294D23" w:rsidRPr="00294D23" w:rsidRDefault="00294D23" w:rsidP="00C0366B">
            <w:pPr>
              <w:autoSpaceDE w:val="0"/>
              <w:autoSpaceDN w:val="0"/>
              <w:adjustRightInd w:val="0"/>
              <w:rPr>
                <w:rFonts w:ascii="Cambria" w:hAnsi="Cambria" w:cstheme="minorHAnsi"/>
                <w:b/>
                <w:bCs/>
                <w:kern w:val="0"/>
                <w:sz w:val="24"/>
                <w:szCs w:val="24"/>
              </w:rPr>
            </w:pPr>
            <w:r w:rsidRPr="00294D23">
              <w:rPr>
                <w:rFonts w:ascii="Cambria" w:hAnsi="Cambria" w:cstheme="minorHAnsi"/>
                <w:b/>
                <w:bCs/>
                <w:kern w:val="0"/>
                <w:sz w:val="24"/>
                <w:szCs w:val="24"/>
              </w:rPr>
              <w:t xml:space="preserve">Legende: </w:t>
            </w:r>
          </w:p>
          <w:p w14:paraId="783959F7" w14:textId="1ADFCB39" w:rsidR="00C0366B" w:rsidRPr="00294D23" w:rsidRDefault="00C0366B" w:rsidP="00C0366B">
            <w:pPr>
              <w:autoSpaceDE w:val="0"/>
              <w:autoSpaceDN w:val="0"/>
              <w:adjustRightInd w:val="0"/>
              <w:rPr>
                <w:rFonts w:ascii="Cambria" w:hAnsi="Cambria" w:cstheme="minorHAnsi"/>
                <w:b/>
                <w:bCs/>
                <w:kern w:val="0"/>
                <w:sz w:val="24"/>
                <w:szCs w:val="24"/>
              </w:rPr>
            </w:pPr>
            <w:r w:rsidRPr="00294D23">
              <w:rPr>
                <w:rFonts w:ascii="Cambria" w:hAnsi="Cambria" w:cstheme="minorHAnsi"/>
                <w:b/>
                <w:bCs/>
                <w:kern w:val="0"/>
                <w:sz w:val="24"/>
                <w:szCs w:val="24"/>
              </w:rPr>
              <w:t>Rot = noch keine Aktivitäten</w:t>
            </w:r>
          </w:p>
          <w:p w14:paraId="1BAC4F27" w14:textId="77777777" w:rsidR="00C0366B" w:rsidRPr="00294D23" w:rsidRDefault="00C0366B" w:rsidP="00C0366B">
            <w:pPr>
              <w:autoSpaceDE w:val="0"/>
              <w:autoSpaceDN w:val="0"/>
              <w:adjustRightInd w:val="0"/>
              <w:rPr>
                <w:rFonts w:ascii="Cambria" w:hAnsi="Cambria" w:cstheme="minorHAnsi"/>
                <w:b/>
                <w:bCs/>
                <w:kern w:val="0"/>
                <w:sz w:val="24"/>
                <w:szCs w:val="24"/>
              </w:rPr>
            </w:pPr>
            <w:r w:rsidRPr="00294D23">
              <w:rPr>
                <w:rFonts w:ascii="Cambria" w:hAnsi="Cambria" w:cstheme="minorHAnsi"/>
                <w:b/>
                <w:bCs/>
                <w:kern w:val="0"/>
                <w:sz w:val="24"/>
                <w:szCs w:val="24"/>
              </w:rPr>
              <w:t>Gelb = begonnene, noch zu verstärkende Aktivitäten</w:t>
            </w:r>
          </w:p>
          <w:p w14:paraId="19F2FA8A" w14:textId="3071E008" w:rsidR="00C0366B" w:rsidRPr="00E4382A" w:rsidRDefault="00C0366B" w:rsidP="00C0366B">
            <w:pPr>
              <w:autoSpaceDE w:val="0"/>
              <w:autoSpaceDN w:val="0"/>
              <w:adjustRightInd w:val="0"/>
              <w:rPr>
                <w:rFonts w:ascii="Cambria" w:hAnsi="Cambria" w:cstheme="minorHAnsi"/>
                <w:kern w:val="0"/>
                <w:sz w:val="24"/>
                <w:szCs w:val="24"/>
              </w:rPr>
            </w:pPr>
            <w:r w:rsidRPr="00294D23">
              <w:rPr>
                <w:rFonts w:ascii="Cambria" w:hAnsi="Cambria" w:cstheme="minorHAnsi"/>
                <w:b/>
                <w:bCs/>
                <w:kern w:val="0"/>
                <w:sz w:val="24"/>
                <w:szCs w:val="24"/>
              </w:rPr>
              <w:t>Grün = ausreichend laufende oder bereits abgeschlossene Aktivitäten</w:t>
            </w:r>
          </w:p>
        </w:tc>
      </w:tr>
    </w:tbl>
    <w:p w14:paraId="6A0293CA" w14:textId="3BBFCD63" w:rsidR="005C3D9F" w:rsidRDefault="005C3D9F" w:rsidP="008E6BAB">
      <w:pPr>
        <w:pStyle w:val="StandardWeb"/>
        <w:tabs>
          <w:tab w:val="left" w:pos="1005"/>
        </w:tabs>
        <w:rPr>
          <w:rFonts w:ascii="Cambria" w:hAnsi="Cambria"/>
        </w:rPr>
      </w:pPr>
    </w:p>
    <w:p w14:paraId="520781F7" w14:textId="77777777" w:rsidR="009A6485" w:rsidRDefault="009A6485" w:rsidP="008E6BAB">
      <w:pPr>
        <w:pStyle w:val="StandardWeb"/>
        <w:tabs>
          <w:tab w:val="left" w:pos="1005"/>
        </w:tabs>
        <w:rPr>
          <w:rFonts w:ascii="Cambria" w:hAnsi="Cambria"/>
        </w:rPr>
      </w:pPr>
    </w:p>
    <w:p w14:paraId="17542081" w14:textId="77777777" w:rsidR="009A6485" w:rsidRDefault="009A6485" w:rsidP="008E6BAB">
      <w:pPr>
        <w:pStyle w:val="StandardWeb"/>
        <w:tabs>
          <w:tab w:val="left" w:pos="1005"/>
        </w:tabs>
        <w:rPr>
          <w:rFonts w:ascii="Cambria" w:hAnsi="Cambria"/>
        </w:rPr>
      </w:pPr>
    </w:p>
    <w:p w14:paraId="24DE13FA" w14:textId="77777777" w:rsidR="009A6485" w:rsidRPr="00E4382A" w:rsidRDefault="009A6485" w:rsidP="008E6BAB">
      <w:pPr>
        <w:pStyle w:val="StandardWeb"/>
        <w:tabs>
          <w:tab w:val="left" w:pos="1005"/>
        </w:tabs>
        <w:rPr>
          <w:rFonts w:ascii="Cambria" w:hAnsi="Cambria"/>
        </w:rPr>
      </w:pPr>
    </w:p>
    <w:p w14:paraId="5DA78A9A" w14:textId="0AD51092" w:rsidR="006A3726" w:rsidRPr="00A8761B" w:rsidRDefault="006A3726" w:rsidP="00D31304">
      <w:pPr>
        <w:pStyle w:val="berschrift2"/>
        <w:numPr>
          <w:ilvl w:val="0"/>
          <w:numId w:val="7"/>
        </w:numPr>
        <w:rPr>
          <w:rFonts w:ascii="Cambria" w:hAnsi="Cambria"/>
          <w:b/>
          <w:bCs/>
          <w:sz w:val="28"/>
          <w:szCs w:val="28"/>
        </w:rPr>
      </w:pPr>
      <w:r w:rsidRPr="00A8761B">
        <w:rPr>
          <w:rFonts w:ascii="Cambria" w:hAnsi="Cambria"/>
          <w:b/>
          <w:bCs/>
          <w:sz w:val="28"/>
          <w:szCs w:val="28"/>
        </w:rPr>
        <w:lastRenderedPageBreak/>
        <w:t xml:space="preserve">Handlungsebene Bauleitplanung </w:t>
      </w:r>
    </w:p>
    <w:p w14:paraId="50BA4C1F" w14:textId="2A9D2022" w:rsidR="006A3726" w:rsidRPr="00E4382A" w:rsidRDefault="00A007E1" w:rsidP="006A3726">
      <w:pPr>
        <w:pStyle w:val="StandardWeb"/>
        <w:rPr>
          <w:rFonts w:ascii="Cambria" w:hAnsi="Cambria" w:cs="Calibri"/>
        </w:rPr>
      </w:pPr>
      <w:r w:rsidRPr="00E4382A">
        <w:rPr>
          <w:rFonts w:ascii="Cambria" w:hAnsi="Cambria"/>
          <w:color w:val="000000"/>
        </w:rPr>
        <w:t>Die Aufgabe der Bauleitplanung ist es, die bauliche und sonstige Nutzung der Grundstü</w:t>
      </w:r>
      <w:r w:rsidRPr="00E4382A">
        <w:rPr>
          <w:rFonts w:ascii="Cambria" w:hAnsi="Cambria"/>
          <w:color w:val="000000"/>
        </w:rPr>
        <w:softHyphen/>
        <w:t xml:space="preserve">cke in der Gemeinde nach Maßgabe des Baugesetzbuchs (BauGB) durch förmliche Planung vorzubereiten und zu leiten. </w:t>
      </w:r>
      <w:r w:rsidRPr="00E4382A">
        <w:rPr>
          <w:rFonts w:ascii="Cambria" w:hAnsi="Cambria" w:cs="Calibri"/>
        </w:rPr>
        <w:t xml:space="preserve">Sie </w:t>
      </w:r>
      <w:r w:rsidR="006A3726" w:rsidRPr="00E4382A">
        <w:rPr>
          <w:rFonts w:ascii="Cambria" w:hAnsi="Cambria" w:cs="Calibri"/>
        </w:rPr>
        <w:t xml:space="preserve">ist das zentrale Instrument, mit dem die Gemeinde die Planungshoheit, die ihr nach Artikel 28 Grundgesetz zusteht, umsetzt. Sowohl die </w:t>
      </w:r>
      <w:proofErr w:type="spellStart"/>
      <w:r w:rsidR="006A3726" w:rsidRPr="00E4382A">
        <w:rPr>
          <w:rFonts w:ascii="Cambria" w:hAnsi="Cambria" w:cs="Calibri"/>
        </w:rPr>
        <w:t>Flächennutzungsplanung</w:t>
      </w:r>
      <w:proofErr w:type="spellEnd"/>
      <w:r w:rsidR="006A3726" w:rsidRPr="00E4382A">
        <w:rPr>
          <w:rFonts w:ascii="Cambria" w:hAnsi="Cambria" w:cs="Calibri"/>
        </w:rPr>
        <w:t xml:space="preserve"> als auch die Bebauungsplanung bieten </w:t>
      </w:r>
      <w:proofErr w:type="spellStart"/>
      <w:r w:rsidR="006A3726" w:rsidRPr="00E4382A">
        <w:rPr>
          <w:rFonts w:ascii="Cambria" w:hAnsi="Cambria" w:cs="Calibri"/>
        </w:rPr>
        <w:t>Möglichkeiten</w:t>
      </w:r>
      <w:proofErr w:type="spellEnd"/>
      <w:r w:rsidR="006A3726" w:rsidRPr="00E4382A">
        <w:rPr>
          <w:rFonts w:ascii="Cambria" w:hAnsi="Cambria" w:cs="Calibri"/>
        </w:rPr>
        <w:t xml:space="preserve"> zur Sicherung und </w:t>
      </w:r>
      <w:proofErr w:type="spellStart"/>
      <w:r w:rsidR="006A3726" w:rsidRPr="00E4382A">
        <w:rPr>
          <w:rFonts w:ascii="Cambria" w:hAnsi="Cambria" w:cs="Calibri"/>
        </w:rPr>
        <w:t>Förderung</w:t>
      </w:r>
      <w:proofErr w:type="spellEnd"/>
      <w:r w:rsidR="006A3726" w:rsidRPr="00E4382A">
        <w:rPr>
          <w:rFonts w:ascii="Cambria" w:hAnsi="Cambria" w:cs="Calibri"/>
        </w:rPr>
        <w:t xml:space="preserve"> der </w:t>
      </w:r>
      <w:proofErr w:type="spellStart"/>
      <w:r w:rsidR="006A3726" w:rsidRPr="00E4382A">
        <w:rPr>
          <w:rFonts w:ascii="Cambria" w:hAnsi="Cambria" w:cs="Calibri"/>
        </w:rPr>
        <w:t>Biodiversität</w:t>
      </w:r>
      <w:proofErr w:type="spellEnd"/>
      <w:r w:rsidR="006A3726" w:rsidRPr="00E4382A">
        <w:rPr>
          <w:rFonts w:ascii="Cambria" w:hAnsi="Cambria" w:cs="Calibri"/>
        </w:rPr>
        <w:t xml:space="preserve"> im Gemeindegebiet. </w:t>
      </w:r>
    </w:p>
    <w:p w14:paraId="082422A7" w14:textId="6D5226A7" w:rsidR="00A007E1" w:rsidRPr="00E4382A" w:rsidRDefault="00A007E1" w:rsidP="006A3726">
      <w:pPr>
        <w:pStyle w:val="StandardWeb"/>
        <w:rPr>
          <w:rFonts w:ascii="Cambria" w:hAnsi="Cambria"/>
        </w:rPr>
      </w:pPr>
      <w:r w:rsidRPr="00E4382A">
        <w:rPr>
          <w:rFonts w:ascii="Cambria" w:hAnsi="Cambria"/>
          <w:color w:val="000000"/>
        </w:rPr>
        <w:t>Im jeweiligen Planverfahren sind die öffentlichen und privaten Belange gegeneinander und untereinander gerecht abzuwägen (§ 1 Abs. 7 BauGB). Zu diesen Belangen zählt auch der Naturschutz. Denn bei der Aufstellung der Bauleitpläne sind gemäß § 1 des BauGB Absatz 6 Nr. 7 die Belange des Umweltschutzes, einschließlich des Naturschutzes und der Landschaftspflege, insbesondere die Auswirkungen auf Tiere, Pflanzen, Fläche, Boden, Wasser, Luft, Klima und das Wirkungsgefüge zwischen ihnen sowie die Landschaft und die biologische Vielfalt zu berücksichtigen.</w:t>
      </w:r>
    </w:p>
    <w:p w14:paraId="1D5EACC5" w14:textId="77777777" w:rsidR="00A007E1" w:rsidRPr="00E4382A" w:rsidRDefault="00A007E1" w:rsidP="00A007E1">
      <w:pPr>
        <w:pStyle w:val="Pa6"/>
        <w:jc w:val="both"/>
        <w:rPr>
          <w:rFonts w:ascii="Cambria" w:hAnsi="Cambria"/>
          <w:color w:val="000000"/>
        </w:rPr>
      </w:pPr>
      <w:r w:rsidRPr="00E4382A">
        <w:rPr>
          <w:rFonts w:ascii="Cambria" w:hAnsi="Cambria"/>
          <w:color w:val="000000"/>
        </w:rPr>
        <w:t>Als Grundlage zur Beurteilung der Umweltziele in der Bauleitplanung dienen die bei</w:t>
      </w:r>
      <w:r w:rsidRPr="00E4382A">
        <w:rPr>
          <w:rFonts w:ascii="Cambria" w:hAnsi="Cambria"/>
          <w:color w:val="000000"/>
        </w:rPr>
        <w:softHyphen/>
        <w:t>den auf dem Naturschutzrecht basierenden Fachplanungen, der Landschaftsplan und der Grünordnungsplan.</w:t>
      </w:r>
    </w:p>
    <w:p w14:paraId="5416C2D4" w14:textId="1EC4C2BE" w:rsidR="00A007E1" w:rsidRPr="00E4382A" w:rsidRDefault="00A007E1" w:rsidP="00A007E1">
      <w:pPr>
        <w:pStyle w:val="Pa6"/>
        <w:jc w:val="both"/>
        <w:rPr>
          <w:rFonts w:ascii="Cambria" w:hAnsi="Cambria"/>
          <w:color w:val="000000"/>
        </w:rPr>
      </w:pPr>
      <w:r w:rsidRPr="00E4382A">
        <w:rPr>
          <w:rFonts w:ascii="Cambria" w:hAnsi="Cambria"/>
          <w:color w:val="000000"/>
        </w:rPr>
        <w:t>Eine wichtige Grundlage für die Umweltprüfung des Flächennutzungsplanes ist der Landschaftsplan. Er stellt das örtliche Gesamtkonzept für den Schutz, die Pflege und die Entwicklung von Natur und Landschaft dar und wurde mit Stadtratsbe</w:t>
      </w:r>
      <w:r w:rsidRPr="00E4382A">
        <w:rPr>
          <w:rFonts w:ascii="Cambria" w:hAnsi="Cambria"/>
          <w:color w:val="000000"/>
        </w:rPr>
        <w:softHyphen/>
        <w:t>schluss vom 17. Mai 2018 wirksam.</w:t>
      </w:r>
    </w:p>
    <w:p w14:paraId="083D20E0" w14:textId="081D504E" w:rsidR="00A007E1" w:rsidRPr="00E4382A" w:rsidRDefault="00A007E1" w:rsidP="00A007E1">
      <w:pPr>
        <w:pStyle w:val="Pa6"/>
        <w:jc w:val="both"/>
        <w:rPr>
          <w:rFonts w:ascii="Cambria" w:hAnsi="Cambria"/>
          <w:color w:val="000000"/>
        </w:rPr>
      </w:pPr>
      <w:r w:rsidRPr="00E4382A">
        <w:rPr>
          <w:rFonts w:ascii="Cambria" w:hAnsi="Cambria"/>
          <w:color w:val="000000"/>
        </w:rPr>
        <w:t xml:space="preserve">Der Grünordnungsplan bildet als </w:t>
      </w:r>
      <w:proofErr w:type="spellStart"/>
      <w:r w:rsidRPr="00E4382A">
        <w:rPr>
          <w:rFonts w:ascii="Cambria" w:hAnsi="Cambria"/>
          <w:color w:val="000000"/>
        </w:rPr>
        <w:t>Fachplan</w:t>
      </w:r>
      <w:proofErr w:type="spellEnd"/>
      <w:r w:rsidRPr="00E4382A">
        <w:rPr>
          <w:rFonts w:ascii="Cambria" w:hAnsi="Cambria"/>
          <w:color w:val="000000"/>
        </w:rPr>
        <w:t xml:space="preserve"> die ökologische Grundlage für den Bebau</w:t>
      </w:r>
      <w:r w:rsidRPr="00E4382A">
        <w:rPr>
          <w:rFonts w:ascii="Cambria" w:hAnsi="Cambria"/>
          <w:color w:val="000000"/>
        </w:rPr>
        <w:softHyphen/>
        <w:t>ungsplan, konkretisiert die Vorgaben des Landschaftsplans und bündelt die Vorgaben, die sich aus den Naturschutzgesetzen (Eingriffs-Ausgleichs-Bewertung) bzw. dem Baugesetz</w:t>
      </w:r>
      <w:r w:rsidRPr="00E4382A">
        <w:rPr>
          <w:rFonts w:ascii="Cambria" w:hAnsi="Cambria"/>
          <w:color w:val="000000"/>
        </w:rPr>
        <w:softHyphen/>
        <w:t xml:space="preserve">buch (Umweltbericht) ergeben. Er besitzt keine eigene Rechtswirksamkeit. Nur die in den Bebauungsplan übernommenen Festsetzungen werden verbindlich. Mithilfe dieser </w:t>
      </w:r>
      <w:proofErr w:type="spellStart"/>
      <w:r w:rsidRPr="00E4382A">
        <w:rPr>
          <w:rFonts w:ascii="Cambria" w:hAnsi="Cambria"/>
          <w:color w:val="000000"/>
        </w:rPr>
        <w:t>grün</w:t>
      </w:r>
      <w:r w:rsidRPr="00E4382A">
        <w:rPr>
          <w:rFonts w:ascii="Cambria" w:hAnsi="Cambria"/>
          <w:color w:val="000000"/>
        </w:rPr>
        <w:softHyphen/>
        <w:t>ordnerischen</w:t>
      </w:r>
      <w:proofErr w:type="spellEnd"/>
      <w:r w:rsidRPr="00E4382A">
        <w:rPr>
          <w:rFonts w:ascii="Cambria" w:hAnsi="Cambria"/>
          <w:color w:val="000000"/>
        </w:rPr>
        <w:t xml:space="preserve"> Festsetzungen kann der Bebauungsplan auch konkrete Aussagen zur Begrü</w:t>
      </w:r>
      <w:r w:rsidRPr="00E4382A">
        <w:rPr>
          <w:rFonts w:ascii="Cambria" w:hAnsi="Cambria"/>
          <w:color w:val="000000"/>
        </w:rPr>
        <w:softHyphen/>
        <w:t>nung und Bepflanzung von Flächen und Gebäuden</w:t>
      </w:r>
      <w:r w:rsidR="00A06280">
        <w:rPr>
          <w:rFonts w:ascii="Cambria" w:hAnsi="Cambria"/>
          <w:color w:val="000000"/>
        </w:rPr>
        <w:t xml:space="preserve"> </w:t>
      </w:r>
      <w:r w:rsidR="00A06280" w:rsidRPr="00E4382A">
        <w:rPr>
          <w:rFonts w:ascii="Cambria" w:hAnsi="Cambria"/>
          <w:color w:val="000000"/>
        </w:rPr>
        <w:t>treffen</w:t>
      </w:r>
      <w:r w:rsidRPr="00E4382A">
        <w:rPr>
          <w:rFonts w:ascii="Cambria" w:hAnsi="Cambria"/>
          <w:color w:val="000000"/>
        </w:rPr>
        <w:t>, beispielsweise zur Artenzusammenset</w:t>
      </w:r>
      <w:r w:rsidRPr="00E4382A">
        <w:rPr>
          <w:rFonts w:ascii="Cambria" w:hAnsi="Cambria"/>
          <w:color w:val="000000"/>
        </w:rPr>
        <w:softHyphen/>
        <w:t>zung von Bepflanzungen</w:t>
      </w:r>
      <w:r w:rsidR="00A06280">
        <w:rPr>
          <w:rFonts w:ascii="Cambria" w:hAnsi="Cambria"/>
          <w:color w:val="000000"/>
        </w:rPr>
        <w:t>.</w:t>
      </w:r>
    </w:p>
    <w:p w14:paraId="2AA3B856" w14:textId="77777777" w:rsidR="006A3726" w:rsidRPr="00E4382A" w:rsidRDefault="006A3726" w:rsidP="006A3726">
      <w:pPr>
        <w:pStyle w:val="StandardWeb"/>
        <w:rPr>
          <w:rFonts w:ascii="Cambria" w:hAnsi="Cambria"/>
        </w:rPr>
      </w:pPr>
      <w:r w:rsidRPr="00E4382A">
        <w:rPr>
          <w:rFonts w:ascii="Cambria" w:hAnsi="Cambria" w:cs="Calibri"/>
        </w:rPr>
        <w:t xml:space="preserve">In den </w:t>
      </w:r>
      <w:proofErr w:type="spellStart"/>
      <w:r w:rsidRPr="00E4382A">
        <w:rPr>
          <w:rFonts w:ascii="Cambria" w:hAnsi="Cambria" w:cs="Calibri"/>
        </w:rPr>
        <w:t>Bebauungsplänen</w:t>
      </w:r>
      <w:proofErr w:type="spellEnd"/>
      <w:r w:rsidRPr="00E4382A">
        <w:rPr>
          <w:rFonts w:ascii="Cambria" w:hAnsi="Cambria" w:cs="Calibri"/>
        </w:rPr>
        <w:t xml:space="preserve"> werden nach § 8 Abs. 1 BauGB jeweils </w:t>
      </w:r>
      <w:proofErr w:type="spellStart"/>
      <w:r w:rsidRPr="00E4382A">
        <w:rPr>
          <w:rFonts w:ascii="Cambria" w:hAnsi="Cambria" w:cs="Calibri"/>
        </w:rPr>
        <w:t>für</w:t>
      </w:r>
      <w:proofErr w:type="spellEnd"/>
      <w:r w:rsidRPr="00E4382A">
        <w:rPr>
          <w:rFonts w:ascii="Cambria" w:hAnsi="Cambria" w:cs="Calibri"/>
        </w:rPr>
        <w:t xml:space="preserve"> </w:t>
      </w:r>
      <w:proofErr w:type="spellStart"/>
      <w:r w:rsidRPr="00E4382A">
        <w:rPr>
          <w:rFonts w:ascii="Cambria" w:hAnsi="Cambria" w:cs="Calibri"/>
        </w:rPr>
        <w:t>Teilflächen</w:t>
      </w:r>
      <w:proofErr w:type="spellEnd"/>
      <w:r w:rsidRPr="00E4382A">
        <w:rPr>
          <w:rFonts w:ascii="Cambria" w:hAnsi="Cambria" w:cs="Calibri"/>
        </w:rPr>
        <w:t xml:space="preserve"> des Gemeindegebietes rechtsverbindliche Festsetzungen </w:t>
      </w:r>
      <w:proofErr w:type="spellStart"/>
      <w:r w:rsidRPr="00E4382A">
        <w:rPr>
          <w:rFonts w:ascii="Cambria" w:hAnsi="Cambria" w:cs="Calibri"/>
        </w:rPr>
        <w:t>für</w:t>
      </w:r>
      <w:proofErr w:type="spellEnd"/>
      <w:r w:rsidRPr="00E4382A">
        <w:rPr>
          <w:rFonts w:ascii="Cambria" w:hAnsi="Cambria" w:cs="Calibri"/>
        </w:rPr>
        <w:t xml:space="preserve"> die </w:t>
      </w:r>
      <w:proofErr w:type="spellStart"/>
      <w:r w:rsidRPr="00E4382A">
        <w:rPr>
          <w:rFonts w:ascii="Cambria" w:hAnsi="Cambria" w:cs="Calibri"/>
        </w:rPr>
        <w:t>städtebauliche</w:t>
      </w:r>
      <w:proofErr w:type="spellEnd"/>
      <w:r w:rsidRPr="00E4382A">
        <w:rPr>
          <w:rFonts w:ascii="Cambria" w:hAnsi="Cambria" w:cs="Calibri"/>
        </w:rPr>
        <w:t xml:space="preserve"> Ordnung getroffen. Die aus </w:t>
      </w:r>
      <w:proofErr w:type="spellStart"/>
      <w:r w:rsidRPr="00E4382A">
        <w:rPr>
          <w:rFonts w:ascii="Cambria" w:hAnsi="Cambria" w:cs="Calibri"/>
        </w:rPr>
        <w:t>städtebaulichen</w:t>
      </w:r>
      <w:proofErr w:type="spellEnd"/>
      <w:r w:rsidRPr="00E4382A">
        <w:rPr>
          <w:rFonts w:ascii="Cambria" w:hAnsi="Cambria" w:cs="Calibri"/>
        </w:rPr>
        <w:t xml:space="preserve"> </w:t>
      </w:r>
      <w:proofErr w:type="spellStart"/>
      <w:r w:rsidRPr="00E4382A">
        <w:rPr>
          <w:rFonts w:ascii="Cambria" w:hAnsi="Cambria" w:cs="Calibri"/>
        </w:rPr>
        <w:t>Gründen</w:t>
      </w:r>
      <w:proofErr w:type="spellEnd"/>
      <w:r w:rsidRPr="00E4382A">
        <w:rPr>
          <w:rFonts w:ascii="Cambria" w:hAnsi="Cambria" w:cs="Calibri"/>
        </w:rPr>
        <w:t xml:space="preserve"> </w:t>
      </w:r>
      <w:proofErr w:type="spellStart"/>
      <w:r w:rsidRPr="00E4382A">
        <w:rPr>
          <w:rFonts w:ascii="Cambria" w:hAnsi="Cambria" w:cs="Calibri"/>
        </w:rPr>
        <w:t>möglichen</w:t>
      </w:r>
      <w:proofErr w:type="spellEnd"/>
      <w:r w:rsidRPr="00E4382A">
        <w:rPr>
          <w:rFonts w:ascii="Cambria" w:hAnsi="Cambria" w:cs="Calibri"/>
        </w:rPr>
        <w:t xml:space="preserve"> Festsetzungen eines Bebauungsplans sind in § 9 BauGB zusammengesellt. Im Hinblick auf den Schutz und die </w:t>
      </w:r>
      <w:proofErr w:type="spellStart"/>
      <w:r w:rsidRPr="00E4382A">
        <w:rPr>
          <w:rFonts w:ascii="Cambria" w:hAnsi="Cambria" w:cs="Calibri"/>
        </w:rPr>
        <w:t>Förderung</w:t>
      </w:r>
      <w:proofErr w:type="spellEnd"/>
      <w:r w:rsidRPr="00E4382A">
        <w:rPr>
          <w:rFonts w:ascii="Cambria" w:hAnsi="Cambria" w:cs="Calibri"/>
        </w:rPr>
        <w:t xml:space="preserve"> der </w:t>
      </w:r>
      <w:proofErr w:type="spellStart"/>
      <w:r w:rsidRPr="00E4382A">
        <w:rPr>
          <w:rFonts w:ascii="Cambria" w:hAnsi="Cambria" w:cs="Calibri"/>
        </w:rPr>
        <w:t>Biodiversität</w:t>
      </w:r>
      <w:proofErr w:type="spellEnd"/>
      <w:r w:rsidRPr="00E4382A">
        <w:rPr>
          <w:rFonts w:ascii="Cambria" w:hAnsi="Cambria" w:cs="Calibri"/>
        </w:rPr>
        <w:t xml:space="preserve"> sind folgende Inhalte eines Bebauungsplans von besonderem Interesse: </w:t>
      </w:r>
    </w:p>
    <w:p w14:paraId="65E37B9B" w14:textId="77777777" w:rsidR="006A3726" w:rsidRPr="00E4382A" w:rsidRDefault="006A3726" w:rsidP="006A3726">
      <w:pPr>
        <w:pStyle w:val="StandardWeb"/>
        <w:numPr>
          <w:ilvl w:val="0"/>
          <w:numId w:val="3"/>
        </w:numPr>
        <w:rPr>
          <w:rFonts w:ascii="Cambria" w:hAnsi="Cambria"/>
        </w:rPr>
      </w:pPr>
      <w:r w:rsidRPr="00E4382A">
        <w:rPr>
          <w:rFonts w:ascii="Cambria" w:hAnsi="Cambria" w:cs="Calibri"/>
        </w:rPr>
        <w:t xml:space="preserve">die Festsetzung von </w:t>
      </w:r>
      <w:proofErr w:type="spellStart"/>
      <w:r w:rsidRPr="00E4382A">
        <w:rPr>
          <w:rFonts w:ascii="Cambria" w:hAnsi="Cambria" w:cs="Calibri"/>
        </w:rPr>
        <w:t>Flächen</w:t>
      </w:r>
      <w:proofErr w:type="spellEnd"/>
      <w:r w:rsidRPr="00E4382A">
        <w:rPr>
          <w:rFonts w:ascii="Cambria" w:hAnsi="Cambria" w:cs="Calibri"/>
        </w:rPr>
        <w:t xml:space="preserve">, die von Bebauung freizuhalten sind (§ 9 Abs. 1 Nr. 10 BauGB) </w:t>
      </w:r>
    </w:p>
    <w:p w14:paraId="6309C445" w14:textId="77777777" w:rsidR="006A3726" w:rsidRPr="00E4382A" w:rsidRDefault="006A3726" w:rsidP="006A3726">
      <w:pPr>
        <w:pStyle w:val="StandardWeb"/>
        <w:numPr>
          <w:ilvl w:val="0"/>
          <w:numId w:val="3"/>
        </w:numPr>
        <w:rPr>
          <w:rFonts w:ascii="Cambria" w:hAnsi="Cambria"/>
        </w:rPr>
      </w:pPr>
      <w:r w:rsidRPr="00E4382A">
        <w:rPr>
          <w:rFonts w:ascii="Cambria" w:hAnsi="Cambria" w:cs="Calibri"/>
        </w:rPr>
        <w:t xml:space="preserve">die Festsetzung von </w:t>
      </w:r>
      <w:proofErr w:type="spellStart"/>
      <w:r w:rsidRPr="00E4382A">
        <w:rPr>
          <w:rFonts w:ascii="Cambria" w:hAnsi="Cambria" w:cs="Calibri"/>
        </w:rPr>
        <w:t>öffentlichen</w:t>
      </w:r>
      <w:proofErr w:type="spellEnd"/>
      <w:r w:rsidRPr="00E4382A">
        <w:rPr>
          <w:rFonts w:ascii="Cambria" w:hAnsi="Cambria" w:cs="Calibri"/>
        </w:rPr>
        <w:t xml:space="preserve"> und privaten </w:t>
      </w:r>
      <w:proofErr w:type="spellStart"/>
      <w:r w:rsidRPr="00E4382A">
        <w:rPr>
          <w:rFonts w:ascii="Cambria" w:hAnsi="Cambria" w:cs="Calibri"/>
        </w:rPr>
        <w:t>Grünflächen</w:t>
      </w:r>
      <w:proofErr w:type="spellEnd"/>
      <w:r w:rsidRPr="00E4382A">
        <w:rPr>
          <w:rFonts w:ascii="Cambria" w:hAnsi="Cambria" w:cs="Calibri"/>
        </w:rPr>
        <w:t xml:space="preserve"> (§ 9 Abs. 1 Nr. 15 BauGB) </w:t>
      </w:r>
    </w:p>
    <w:p w14:paraId="1B0C0813" w14:textId="3331D441" w:rsidR="006A3726" w:rsidRPr="00E4382A" w:rsidRDefault="006A3726" w:rsidP="006A3726">
      <w:pPr>
        <w:pStyle w:val="StandardWeb"/>
        <w:numPr>
          <w:ilvl w:val="0"/>
          <w:numId w:val="3"/>
        </w:numPr>
        <w:rPr>
          <w:rFonts w:ascii="Cambria" w:hAnsi="Cambria"/>
        </w:rPr>
      </w:pPr>
      <w:r w:rsidRPr="00E4382A">
        <w:rPr>
          <w:rFonts w:ascii="Cambria" w:hAnsi="Cambria" w:cs="Calibri"/>
        </w:rPr>
        <w:t xml:space="preserve">die Festsetzung von </w:t>
      </w:r>
      <w:proofErr w:type="spellStart"/>
      <w:r w:rsidRPr="00E4382A">
        <w:rPr>
          <w:rFonts w:ascii="Cambria" w:hAnsi="Cambria" w:cs="Calibri"/>
        </w:rPr>
        <w:t>Flächen</w:t>
      </w:r>
      <w:proofErr w:type="spellEnd"/>
      <w:r w:rsidRPr="00E4382A">
        <w:rPr>
          <w:rFonts w:ascii="Cambria" w:hAnsi="Cambria" w:cs="Calibri"/>
        </w:rPr>
        <w:t xml:space="preserve"> oder Maßnahmen zum Schutz, zur Pflege und zur Entwicklung von Boden, Natur und Landschaft (§ 9 Abs. 1 Nr. 20 BauGB) </w:t>
      </w:r>
    </w:p>
    <w:p w14:paraId="53FD8941" w14:textId="4D484F43" w:rsidR="006A3726" w:rsidRPr="00A8761B" w:rsidRDefault="006A3726" w:rsidP="00A8761B">
      <w:pPr>
        <w:pStyle w:val="StandardWeb"/>
        <w:numPr>
          <w:ilvl w:val="0"/>
          <w:numId w:val="3"/>
        </w:numPr>
        <w:rPr>
          <w:rFonts w:ascii="Cambria" w:hAnsi="Cambria"/>
        </w:rPr>
      </w:pPr>
      <w:r w:rsidRPr="00E4382A">
        <w:rPr>
          <w:rFonts w:ascii="Cambria" w:hAnsi="Cambria" w:cs="Calibri"/>
        </w:rPr>
        <w:t xml:space="preserve">die Festsetzung des Anpflanzens von </w:t>
      </w:r>
      <w:proofErr w:type="spellStart"/>
      <w:r w:rsidRPr="00E4382A">
        <w:rPr>
          <w:rFonts w:ascii="Cambria" w:hAnsi="Cambria" w:cs="Calibri"/>
        </w:rPr>
        <w:t>Bäumen</w:t>
      </w:r>
      <w:proofErr w:type="spellEnd"/>
      <w:r w:rsidRPr="00E4382A">
        <w:rPr>
          <w:rFonts w:ascii="Cambria" w:hAnsi="Cambria" w:cs="Calibri"/>
        </w:rPr>
        <w:t xml:space="preserve">, </w:t>
      </w:r>
      <w:proofErr w:type="spellStart"/>
      <w:r w:rsidRPr="00E4382A">
        <w:rPr>
          <w:rFonts w:ascii="Cambria" w:hAnsi="Cambria" w:cs="Calibri"/>
        </w:rPr>
        <w:t>Sträuchern</w:t>
      </w:r>
      <w:proofErr w:type="spellEnd"/>
      <w:r w:rsidRPr="00E4382A">
        <w:rPr>
          <w:rFonts w:ascii="Cambria" w:hAnsi="Cambria" w:cs="Calibri"/>
        </w:rPr>
        <w:t xml:space="preserve"> und sonstigen Bepflanzungen </w:t>
      </w:r>
      <w:proofErr w:type="spellStart"/>
      <w:r w:rsidRPr="00E4382A">
        <w:rPr>
          <w:rFonts w:ascii="Cambria" w:hAnsi="Cambria" w:cs="Calibri"/>
        </w:rPr>
        <w:t>für</w:t>
      </w:r>
      <w:proofErr w:type="spellEnd"/>
      <w:r w:rsidRPr="00E4382A">
        <w:rPr>
          <w:rFonts w:ascii="Cambria" w:hAnsi="Cambria" w:cs="Calibri"/>
        </w:rPr>
        <w:t xml:space="preserve"> </w:t>
      </w:r>
      <w:r w:rsidRPr="00A8761B">
        <w:rPr>
          <w:rFonts w:ascii="Cambria" w:hAnsi="Cambria" w:cs="Calibri"/>
        </w:rPr>
        <w:t xml:space="preserve">einzelne </w:t>
      </w:r>
      <w:proofErr w:type="spellStart"/>
      <w:r w:rsidRPr="00A8761B">
        <w:rPr>
          <w:rFonts w:ascii="Cambria" w:hAnsi="Cambria" w:cs="Calibri"/>
        </w:rPr>
        <w:t>Flächen</w:t>
      </w:r>
      <w:proofErr w:type="spellEnd"/>
      <w:r w:rsidRPr="00A8761B">
        <w:rPr>
          <w:rFonts w:ascii="Cambria" w:hAnsi="Cambria" w:cs="Calibri"/>
        </w:rPr>
        <w:t xml:space="preserve"> oder </w:t>
      </w:r>
      <w:proofErr w:type="spellStart"/>
      <w:r w:rsidRPr="00A8761B">
        <w:rPr>
          <w:rFonts w:ascii="Cambria" w:hAnsi="Cambria" w:cs="Calibri"/>
        </w:rPr>
        <w:t>für</w:t>
      </w:r>
      <w:proofErr w:type="spellEnd"/>
      <w:r w:rsidRPr="00A8761B">
        <w:rPr>
          <w:rFonts w:ascii="Cambria" w:hAnsi="Cambria" w:cs="Calibri"/>
        </w:rPr>
        <w:t xml:space="preserve"> ein B-Plangebiet oder Teile davon (§ 9 Abs. Nr. 25a BauGB) </w:t>
      </w:r>
    </w:p>
    <w:p w14:paraId="274B3946" w14:textId="55E303D5" w:rsidR="006A3726" w:rsidRPr="00E4382A" w:rsidRDefault="006A3726" w:rsidP="006A3726">
      <w:pPr>
        <w:pStyle w:val="StandardWeb"/>
        <w:numPr>
          <w:ilvl w:val="0"/>
          <w:numId w:val="3"/>
        </w:numPr>
        <w:rPr>
          <w:rFonts w:ascii="Cambria" w:hAnsi="Cambria"/>
        </w:rPr>
      </w:pPr>
      <w:r w:rsidRPr="00E4382A">
        <w:rPr>
          <w:rFonts w:ascii="Cambria" w:hAnsi="Cambria" w:cs="Calibri"/>
        </w:rPr>
        <w:lastRenderedPageBreak/>
        <w:t xml:space="preserve">die Festsetzung von Bindungen </w:t>
      </w:r>
      <w:proofErr w:type="spellStart"/>
      <w:r w:rsidRPr="00E4382A">
        <w:rPr>
          <w:rFonts w:ascii="Cambria" w:hAnsi="Cambria" w:cs="Calibri"/>
        </w:rPr>
        <w:t>für</w:t>
      </w:r>
      <w:proofErr w:type="spellEnd"/>
      <w:r w:rsidRPr="00E4382A">
        <w:rPr>
          <w:rFonts w:ascii="Cambria" w:hAnsi="Cambria" w:cs="Calibri"/>
        </w:rPr>
        <w:t xml:space="preserve"> Bepflanzungen und </w:t>
      </w:r>
      <w:proofErr w:type="spellStart"/>
      <w:r w:rsidRPr="00E4382A">
        <w:rPr>
          <w:rFonts w:ascii="Cambria" w:hAnsi="Cambria" w:cs="Calibri"/>
        </w:rPr>
        <w:t>für</w:t>
      </w:r>
      <w:proofErr w:type="spellEnd"/>
      <w:r w:rsidRPr="00E4382A">
        <w:rPr>
          <w:rFonts w:ascii="Cambria" w:hAnsi="Cambria" w:cs="Calibri"/>
        </w:rPr>
        <w:t xml:space="preserve"> die Erhaltung von </w:t>
      </w:r>
      <w:proofErr w:type="spellStart"/>
      <w:r w:rsidRPr="00E4382A">
        <w:rPr>
          <w:rFonts w:ascii="Cambria" w:hAnsi="Cambria" w:cs="Calibri"/>
        </w:rPr>
        <w:t>Bäumen</w:t>
      </w:r>
      <w:proofErr w:type="spellEnd"/>
      <w:r w:rsidRPr="00E4382A">
        <w:rPr>
          <w:rFonts w:ascii="Cambria" w:hAnsi="Cambria" w:cs="Calibri"/>
        </w:rPr>
        <w:t xml:space="preserve">, </w:t>
      </w:r>
      <w:proofErr w:type="spellStart"/>
      <w:r w:rsidRPr="00E4382A">
        <w:rPr>
          <w:rFonts w:ascii="Cambria" w:hAnsi="Cambria" w:cs="Calibri"/>
        </w:rPr>
        <w:t>Sträuchern</w:t>
      </w:r>
      <w:proofErr w:type="spellEnd"/>
      <w:r w:rsidRPr="00E4382A">
        <w:rPr>
          <w:rFonts w:ascii="Cambria" w:hAnsi="Cambria" w:cs="Calibri"/>
        </w:rPr>
        <w:t xml:space="preserve"> und sonstigen Bepflanzungen sowie von </w:t>
      </w:r>
      <w:proofErr w:type="spellStart"/>
      <w:r w:rsidRPr="00E4382A">
        <w:rPr>
          <w:rFonts w:ascii="Cambria" w:hAnsi="Cambria" w:cs="Calibri"/>
        </w:rPr>
        <w:t>Gewässern</w:t>
      </w:r>
      <w:proofErr w:type="spellEnd"/>
      <w:r w:rsidRPr="00E4382A">
        <w:rPr>
          <w:rFonts w:ascii="Cambria" w:hAnsi="Cambria" w:cs="Calibri"/>
        </w:rPr>
        <w:t xml:space="preserve"> </w:t>
      </w:r>
      <w:proofErr w:type="spellStart"/>
      <w:r w:rsidRPr="00E4382A">
        <w:rPr>
          <w:rFonts w:ascii="Cambria" w:hAnsi="Cambria" w:cs="Calibri"/>
        </w:rPr>
        <w:t>für</w:t>
      </w:r>
      <w:proofErr w:type="spellEnd"/>
      <w:r w:rsidRPr="00E4382A">
        <w:rPr>
          <w:rFonts w:ascii="Cambria" w:hAnsi="Cambria" w:cs="Calibri"/>
        </w:rPr>
        <w:t xml:space="preserve"> einzelne </w:t>
      </w:r>
      <w:proofErr w:type="spellStart"/>
      <w:r w:rsidRPr="00E4382A">
        <w:rPr>
          <w:rFonts w:ascii="Cambria" w:hAnsi="Cambria" w:cs="Calibri"/>
        </w:rPr>
        <w:t>Flächen</w:t>
      </w:r>
      <w:proofErr w:type="spellEnd"/>
      <w:r w:rsidRPr="00E4382A">
        <w:rPr>
          <w:rFonts w:ascii="Cambria" w:hAnsi="Cambria" w:cs="Calibri"/>
        </w:rPr>
        <w:t xml:space="preserve"> oder </w:t>
      </w:r>
      <w:proofErr w:type="spellStart"/>
      <w:r w:rsidRPr="00E4382A">
        <w:rPr>
          <w:rFonts w:ascii="Cambria" w:hAnsi="Cambria" w:cs="Calibri"/>
        </w:rPr>
        <w:t>für</w:t>
      </w:r>
      <w:proofErr w:type="spellEnd"/>
      <w:r w:rsidRPr="00E4382A">
        <w:rPr>
          <w:rFonts w:ascii="Cambria" w:hAnsi="Cambria" w:cs="Calibri"/>
        </w:rPr>
        <w:t xml:space="preserve"> ein B-Plangebiet oder Teile davon (§ 9 Abs. Nr. 25b BauGB) </w:t>
      </w:r>
    </w:p>
    <w:p w14:paraId="775517E9" w14:textId="77777777" w:rsidR="006A3726" w:rsidRPr="00E4382A" w:rsidRDefault="006A3726" w:rsidP="006A3726">
      <w:pPr>
        <w:pStyle w:val="StandardWeb"/>
        <w:ind w:left="360"/>
        <w:rPr>
          <w:rFonts w:ascii="Cambria" w:hAnsi="Cambria"/>
        </w:rPr>
      </w:pPr>
      <w:r w:rsidRPr="00E4382A">
        <w:rPr>
          <w:rFonts w:ascii="Cambria" w:hAnsi="Cambria" w:cs="Calibri"/>
        </w:rPr>
        <w:t xml:space="preserve">Mit diesen Festsetzungen kann die Gemeinde einerseits bestimmte </w:t>
      </w:r>
      <w:proofErr w:type="spellStart"/>
      <w:r w:rsidRPr="00E4382A">
        <w:rPr>
          <w:rFonts w:ascii="Cambria" w:hAnsi="Cambria" w:cs="Calibri"/>
        </w:rPr>
        <w:t>für</w:t>
      </w:r>
      <w:proofErr w:type="spellEnd"/>
      <w:r w:rsidRPr="00E4382A">
        <w:rPr>
          <w:rFonts w:ascii="Cambria" w:hAnsi="Cambria" w:cs="Calibri"/>
        </w:rPr>
        <w:t xml:space="preserve"> den Schutz der </w:t>
      </w:r>
      <w:proofErr w:type="spellStart"/>
      <w:r w:rsidRPr="00E4382A">
        <w:rPr>
          <w:rFonts w:ascii="Cambria" w:hAnsi="Cambria" w:cs="Calibri"/>
        </w:rPr>
        <w:t>Biodiversität</w:t>
      </w:r>
      <w:proofErr w:type="spellEnd"/>
      <w:r w:rsidRPr="00E4382A">
        <w:rPr>
          <w:rFonts w:ascii="Cambria" w:hAnsi="Cambria" w:cs="Calibri"/>
        </w:rPr>
        <w:t xml:space="preserve"> wichtige Biotopstrukturen oder </w:t>
      </w:r>
      <w:proofErr w:type="spellStart"/>
      <w:r w:rsidRPr="00E4382A">
        <w:rPr>
          <w:rFonts w:ascii="Cambria" w:hAnsi="Cambria" w:cs="Calibri"/>
        </w:rPr>
        <w:t>Flächen</w:t>
      </w:r>
      <w:proofErr w:type="spellEnd"/>
      <w:r w:rsidRPr="00E4382A">
        <w:rPr>
          <w:rFonts w:ascii="Cambria" w:hAnsi="Cambria" w:cs="Calibri"/>
        </w:rPr>
        <w:t xml:space="preserve"> </w:t>
      </w:r>
      <w:proofErr w:type="spellStart"/>
      <w:r w:rsidRPr="00E4382A">
        <w:rPr>
          <w:rFonts w:ascii="Cambria" w:hAnsi="Cambria" w:cs="Calibri"/>
        </w:rPr>
        <w:t>schützen</w:t>
      </w:r>
      <w:proofErr w:type="spellEnd"/>
      <w:r w:rsidRPr="00E4382A">
        <w:rPr>
          <w:rFonts w:ascii="Cambria" w:hAnsi="Cambria" w:cs="Calibri"/>
        </w:rPr>
        <w:t xml:space="preserve"> und andererseits die Gestaltung und Nutzung bestimmter </w:t>
      </w:r>
      <w:proofErr w:type="spellStart"/>
      <w:r w:rsidRPr="00E4382A">
        <w:rPr>
          <w:rFonts w:ascii="Cambria" w:hAnsi="Cambria" w:cs="Calibri"/>
        </w:rPr>
        <w:t>Flächen</w:t>
      </w:r>
      <w:proofErr w:type="spellEnd"/>
      <w:r w:rsidRPr="00E4382A">
        <w:rPr>
          <w:rFonts w:ascii="Cambria" w:hAnsi="Cambria" w:cs="Calibri"/>
        </w:rPr>
        <w:t xml:space="preserve"> und der </w:t>
      </w:r>
      <w:proofErr w:type="spellStart"/>
      <w:r w:rsidRPr="00E4382A">
        <w:rPr>
          <w:rFonts w:ascii="Cambria" w:hAnsi="Cambria" w:cs="Calibri"/>
        </w:rPr>
        <w:t>Grundstücke</w:t>
      </w:r>
      <w:proofErr w:type="spellEnd"/>
      <w:r w:rsidRPr="00E4382A">
        <w:rPr>
          <w:rFonts w:ascii="Cambria" w:hAnsi="Cambria" w:cs="Calibri"/>
        </w:rPr>
        <w:t xml:space="preserve"> innerhalb des B-Plangebietes </w:t>
      </w:r>
      <w:proofErr w:type="spellStart"/>
      <w:r w:rsidRPr="00E4382A">
        <w:rPr>
          <w:rFonts w:ascii="Cambria" w:hAnsi="Cambria" w:cs="Calibri"/>
        </w:rPr>
        <w:t>für</w:t>
      </w:r>
      <w:proofErr w:type="spellEnd"/>
      <w:r w:rsidRPr="00E4382A">
        <w:rPr>
          <w:rFonts w:ascii="Cambria" w:hAnsi="Cambria" w:cs="Calibri"/>
        </w:rPr>
        <w:t xml:space="preserve"> die </w:t>
      </w:r>
      <w:proofErr w:type="spellStart"/>
      <w:r w:rsidRPr="00E4382A">
        <w:rPr>
          <w:rFonts w:ascii="Cambria" w:hAnsi="Cambria" w:cs="Calibri"/>
        </w:rPr>
        <w:t>Förderung</w:t>
      </w:r>
      <w:proofErr w:type="spellEnd"/>
      <w:r w:rsidRPr="00E4382A">
        <w:rPr>
          <w:rFonts w:ascii="Cambria" w:hAnsi="Cambria" w:cs="Calibri"/>
        </w:rPr>
        <w:t xml:space="preserve"> der </w:t>
      </w:r>
      <w:proofErr w:type="spellStart"/>
      <w:r w:rsidRPr="00E4382A">
        <w:rPr>
          <w:rFonts w:ascii="Cambria" w:hAnsi="Cambria" w:cs="Calibri"/>
        </w:rPr>
        <w:t>Biodiversität</w:t>
      </w:r>
      <w:proofErr w:type="spellEnd"/>
      <w:r w:rsidRPr="00E4382A">
        <w:rPr>
          <w:rFonts w:ascii="Cambria" w:hAnsi="Cambria" w:cs="Calibri"/>
        </w:rPr>
        <w:t xml:space="preserve"> vorschreiben. </w:t>
      </w:r>
    </w:p>
    <w:p w14:paraId="180D1A1A" w14:textId="25C798E4" w:rsidR="006A3726" w:rsidRPr="00E4382A" w:rsidRDefault="006A3726" w:rsidP="006A3726">
      <w:pPr>
        <w:pStyle w:val="StandardWeb"/>
        <w:ind w:left="720"/>
        <w:rPr>
          <w:rFonts w:ascii="Cambria" w:hAnsi="Cambria" w:cs="Calibri"/>
        </w:rPr>
      </w:pPr>
      <w:r w:rsidRPr="00E4382A">
        <w:rPr>
          <w:rFonts w:ascii="Cambria" w:hAnsi="Cambria" w:cs="Calibri"/>
        </w:rPr>
        <w:t xml:space="preserve">Konkret sind beispielsweise folgende Festsetzungen denkbar: </w:t>
      </w:r>
    </w:p>
    <w:p w14:paraId="5FC19C00" w14:textId="061E55C5" w:rsidR="006A3726" w:rsidRPr="00E4382A" w:rsidRDefault="006A3726" w:rsidP="006A3726">
      <w:pPr>
        <w:pStyle w:val="StandardWeb"/>
        <w:numPr>
          <w:ilvl w:val="0"/>
          <w:numId w:val="5"/>
        </w:numPr>
        <w:rPr>
          <w:rFonts w:ascii="Cambria" w:hAnsi="Cambria"/>
        </w:rPr>
      </w:pPr>
      <w:r w:rsidRPr="00E4382A">
        <w:rPr>
          <w:rFonts w:ascii="Cambria" w:hAnsi="Cambria" w:cs="Calibri"/>
        </w:rPr>
        <w:t xml:space="preserve">der Erhalt und Schutz von Biotopstrukturen, beispielsweise Baumgruppen, </w:t>
      </w:r>
      <w:proofErr w:type="spellStart"/>
      <w:r w:rsidRPr="00E4382A">
        <w:rPr>
          <w:rFonts w:ascii="Cambria" w:hAnsi="Cambria" w:cs="Calibri"/>
        </w:rPr>
        <w:t>Einzelbäume</w:t>
      </w:r>
      <w:proofErr w:type="spellEnd"/>
      <w:r w:rsidRPr="00E4382A">
        <w:rPr>
          <w:rFonts w:ascii="Cambria" w:hAnsi="Cambria" w:cs="Calibri"/>
        </w:rPr>
        <w:t xml:space="preserve">, </w:t>
      </w:r>
    </w:p>
    <w:p w14:paraId="218A9FC4" w14:textId="77777777" w:rsidR="006A3726" w:rsidRPr="00E4382A" w:rsidRDefault="006A3726" w:rsidP="006A3726">
      <w:pPr>
        <w:pStyle w:val="StandardWeb"/>
        <w:numPr>
          <w:ilvl w:val="0"/>
          <w:numId w:val="5"/>
        </w:numPr>
        <w:rPr>
          <w:rFonts w:ascii="Cambria" w:hAnsi="Cambria"/>
        </w:rPr>
      </w:pPr>
      <w:r w:rsidRPr="00E4382A">
        <w:rPr>
          <w:rFonts w:ascii="Cambria" w:hAnsi="Cambria" w:cs="Calibri"/>
        </w:rPr>
        <w:t xml:space="preserve">der Erhalt und die Anlage von Pufferstreifen um </w:t>
      </w:r>
      <w:proofErr w:type="spellStart"/>
      <w:r w:rsidRPr="00E4382A">
        <w:rPr>
          <w:rFonts w:ascii="Cambria" w:hAnsi="Cambria" w:cs="Calibri"/>
        </w:rPr>
        <w:t>schützenswerte</w:t>
      </w:r>
      <w:proofErr w:type="spellEnd"/>
      <w:r w:rsidRPr="00E4382A">
        <w:rPr>
          <w:rFonts w:ascii="Cambria" w:hAnsi="Cambria" w:cs="Calibri"/>
        </w:rPr>
        <w:t xml:space="preserve"> Biotopstrukturen, beispielsweise durch die Ausweisung von </w:t>
      </w:r>
      <w:proofErr w:type="spellStart"/>
      <w:r w:rsidRPr="00E4382A">
        <w:rPr>
          <w:rFonts w:ascii="Cambria" w:hAnsi="Cambria" w:cs="Calibri"/>
        </w:rPr>
        <w:t>Grünflächen</w:t>
      </w:r>
      <w:proofErr w:type="spellEnd"/>
      <w:r w:rsidRPr="00E4382A">
        <w:rPr>
          <w:rFonts w:ascii="Cambria" w:hAnsi="Cambria" w:cs="Calibri"/>
        </w:rPr>
        <w:t xml:space="preserve">, </w:t>
      </w:r>
    </w:p>
    <w:p w14:paraId="09FB7BDB" w14:textId="77777777" w:rsidR="006A3726" w:rsidRPr="00E4382A" w:rsidRDefault="006A3726" w:rsidP="006A3726">
      <w:pPr>
        <w:pStyle w:val="StandardWeb"/>
        <w:numPr>
          <w:ilvl w:val="0"/>
          <w:numId w:val="5"/>
        </w:numPr>
        <w:rPr>
          <w:rFonts w:ascii="Cambria" w:hAnsi="Cambria"/>
        </w:rPr>
      </w:pPr>
      <w:r w:rsidRPr="00E4382A">
        <w:rPr>
          <w:rFonts w:ascii="Cambria" w:hAnsi="Cambria" w:cs="Calibri"/>
        </w:rPr>
        <w:t xml:space="preserve">die Anlage von </w:t>
      </w:r>
      <w:proofErr w:type="spellStart"/>
      <w:r w:rsidRPr="00E4382A">
        <w:rPr>
          <w:rFonts w:ascii="Cambria" w:hAnsi="Cambria" w:cs="Calibri"/>
        </w:rPr>
        <w:t>Gründächern</w:t>
      </w:r>
      <w:proofErr w:type="spellEnd"/>
      <w:r w:rsidRPr="00E4382A">
        <w:rPr>
          <w:rFonts w:ascii="Cambria" w:hAnsi="Cambria" w:cs="Calibri"/>
        </w:rPr>
        <w:t xml:space="preserve"> mit entsprechendem </w:t>
      </w:r>
      <w:proofErr w:type="spellStart"/>
      <w:r w:rsidRPr="00E4382A">
        <w:rPr>
          <w:rFonts w:ascii="Cambria" w:hAnsi="Cambria" w:cs="Calibri"/>
        </w:rPr>
        <w:t>Blütenreichtum</w:t>
      </w:r>
      <w:proofErr w:type="spellEnd"/>
      <w:r w:rsidRPr="00E4382A">
        <w:rPr>
          <w:rFonts w:ascii="Cambria" w:hAnsi="Cambria" w:cs="Calibri"/>
        </w:rPr>
        <w:t xml:space="preserve"> </w:t>
      </w:r>
      <w:proofErr w:type="spellStart"/>
      <w:r w:rsidRPr="00E4382A">
        <w:rPr>
          <w:rFonts w:ascii="Cambria" w:hAnsi="Cambria" w:cs="Calibri"/>
        </w:rPr>
        <w:t>für</w:t>
      </w:r>
      <w:proofErr w:type="spellEnd"/>
      <w:r w:rsidRPr="00E4382A">
        <w:rPr>
          <w:rFonts w:ascii="Cambria" w:hAnsi="Cambria" w:cs="Calibri"/>
        </w:rPr>
        <w:t xml:space="preserve"> die </w:t>
      </w:r>
      <w:proofErr w:type="spellStart"/>
      <w:r w:rsidRPr="00E4382A">
        <w:rPr>
          <w:rFonts w:ascii="Cambria" w:hAnsi="Cambria" w:cs="Calibri"/>
        </w:rPr>
        <w:t>Förderung</w:t>
      </w:r>
      <w:proofErr w:type="spellEnd"/>
      <w:r w:rsidRPr="00E4382A">
        <w:rPr>
          <w:rFonts w:ascii="Cambria" w:hAnsi="Cambria" w:cs="Calibri"/>
        </w:rPr>
        <w:t xml:space="preserve"> der Insektenfauna, </w:t>
      </w:r>
    </w:p>
    <w:p w14:paraId="0FCB36F6" w14:textId="76FEB9F6" w:rsidR="006A3726" w:rsidRPr="00E4382A" w:rsidRDefault="006A3726" w:rsidP="006A3726">
      <w:pPr>
        <w:pStyle w:val="StandardWeb"/>
        <w:numPr>
          <w:ilvl w:val="0"/>
          <w:numId w:val="5"/>
        </w:numPr>
        <w:rPr>
          <w:rFonts w:ascii="Cambria" w:hAnsi="Cambria"/>
        </w:rPr>
      </w:pPr>
      <w:r w:rsidRPr="00E4382A">
        <w:rPr>
          <w:rFonts w:ascii="Cambria" w:hAnsi="Cambria" w:cs="Calibri"/>
        </w:rPr>
        <w:t xml:space="preserve">die Anlage von </w:t>
      </w:r>
      <w:proofErr w:type="spellStart"/>
      <w:r w:rsidRPr="00E4382A">
        <w:rPr>
          <w:rFonts w:ascii="Cambria" w:hAnsi="Cambria" w:cs="Calibri"/>
        </w:rPr>
        <w:t>Fassadenbegrünungen</w:t>
      </w:r>
      <w:proofErr w:type="spellEnd"/>
      <w:r w:rsidRPr="00E4382A">
        <w:rPr>
          <w:rFonts w:ascii="Cambria" w:hAnsi="Cambria" w:cs="Calibri"/>
        </w:rPr>
        <w:t xml:space="preserve">, </w:t>
      </w:r>
    </w:p>
    <w:p w14:paraId="020829E7" w14:textId="77777777" w:rsidR="006A3726" w:rsidRPr="00E4382A" w:rsidRDefault="006A3726" w:rsidP="006A3726">
      <w:pPr>
        <w:pStyle w:val="StandardWeb"/>
        <w:numPr>
          <w:ilvl w:val="0"/>
          <w:numId w:val="5"/>
        </w:numPr>
        <w:rPr>
          <w:rFonts w:ascii="Cambria" w:hAnsi="Cambria"/>
        </w:rPr>
      </w:pPr>
      <w:r w:rsidRPr="00E4382A">
        <w:rPr>
          <w:rFonts w:ascii="Cambria" w:hAnsi="Cambria" w:cs="Calibri"/>
        </w:rPr>
        <w:t xml:space="preserve">die Anlage von </w:t>
      </w:r>
      <w:proofErr w:type="spellStart"/>
      <w:r w:rsidRPr="00E4382A">
        <w:rPr>
          <w:rFonts w:ascii="Cambria" w:hAnsi="Cambria" w:cs="Calibri"/>
        </w:rPr>
        <w:t>Blühflächen</w:t>
      </w:r>
      <w:proofErr w:type="spellEnd"/>
      <w:r w:rsidRPr="00E4382A">
        <w:rPr>
          <w:rFonts w:ascii="Cambria" w:hAnsi="Cambria" w:cs="Calibri"/>
        </w:rPr>
        <w:t xml:space="preserve"> mit extensiver Nutzung, </w:t>
      </w:r>
    </w:p>
    <w:p w14:paraId="0E3C2EAE" w14:textId="77777777" w:rsidR="006A3726" w:rsidRPr="00E4382A" w:rsidRDefault="006A3726" w:rsidP="006A3726">
      <w:pPr>
        <w:pStyle w:val="StandardWeb"/>
        <w:numPr>
          <w:ilvl w:val="0"/>
          <w:numId w:val="5"/>
        </w:numPr>
        <w:rPr>
          <w:rFonts w:ascii="Cambria" w:hAnsi="Cambria"/>
        </w:rPr>
      </w:pPr>
      <w:r w:rsidRPr="00E4382A">
        <w:rPr>
          <w:rFonts w:ascii="Cambria" w:hAnsi="Cambria" w:cs="Calibri"/>
        </w:rPr>
        <w:t xml:space="preserve">die Verwendung von heimischen </w:t>
      </w:r>
      <w:proofErr w:type="spellStart"/>
      <w:r w:rsidRPr="00E4382A">
        <w:rPr>
          <w:rFonts w:ascii="Cambria" w:hAnsi="Cambria" w:cs="Calibri"/>
        </w:rPr>
        <w:t>Gehölzarten</w:t>
      </w:r>
      <w:proofErr w:type="spellEnd"/>
      <w:r w:rsidRPr="00E4382A">
        <w:rPr>
          <w:rFonts w:ascii="Cambria" w:hAnsi="Cambria" w:cs="Calibri"/>
        </w:rPr>
        <w:t xml:space="preserve"> bei der Bepflanzung von </w:t>
      </w:r>
      <w:proofErr w:type="spellStart"/>
      <w:r w:rsidRPr="00E4382A">
        <w:rPr>
          <w:rFonts w:ascii="Cambria" w:hAnsi="Cambria" w:cs="Calibri"/>
        </w:rPr>
        <w:t>Flächen</w:t>
      </w:r>
      <w:proofErr w:type="spellEnd"/>
      <w:r w:rsidRPr="00E4382A">
        <w:rPr>
          <w:rFonts w:ascii="Cambria" w:hAnsi="Cambria" w:cs="Calibri"/>
        </w:rPr>
        <w:t xml:space="preserve">, </w:t>
      </w:r>
    </w:p>
    <w:p w14:paraId="274A4F71" w14:textId="59D7E837" w:rsidR="006A3726" w:rsidRPr="00E4382A" w:rsidRDefault="006A3726" w:rsidP="006A3726">
      <w:pPr>
        <w:pStyle w:val="StandardWeb"/>
        <w:numPr>
          <w:ilvl w:val="0"/>
          <w:numId w:val="5"/>
        </w:numPr>
        <w:rPr>
          <w:rFonts w:ascii="Cambria" w:hAnsi="Cambria"/>
        </w:rPr>
      </w:pPr>
      <w:r w:rsidRPr="00E4382A">
        <w:rPr>
          <w:rFonts w:ascii="Cambria" w:hAnsi="Cambria" w:cs="Calibri"/>
        </w:rPr>
        <w:t xml:space="preserve">die Anlage von Hecken mit heimischen </w:t>
      </w:r>
      <w:proofErr w:type="spellStart"/>
      <w:r w:rsidRPr="00E4382A">
        <w:rPr>
          <w:rFonts w:ascii="Cambria" w:hAnsi="Cambria" w:cs="Calibri"/>
        </w:rPr>
        <w:t>Gehölzarten</w:t>
      </w:r>
      <w:proofErr w:type="spellEnd"/>
      <w:r w:rsidRPr="00E4382A">
        <w:rPr>
          <w:rFonts w:ascii="Cambria" w:hAnsi="Cambria" w:cs="Calibri"/>
        </w:rPr>
        <w:t xml:space="preserve"> als </w:t>
      </w:r>
      <w:proofErr w:type="spellStart"/>
      <w:r w:rsidRPr="00E4382A">
        <w:rPr>
          <w:rFonts w:ascii="Cambria" w:hAnsi="Cambria" w:cs="Calibri"/>
        </w:rPr>
        <w:t>Grundstücksabgrenzung</w:t>
      </w:r>
      <w:proofErr w:type="spellEnd"/>
      <w:r w:rsidRPr="00E4382A">
        <w:rPr>
          <w:rFonts w:ascii="Cambria" w:hAnsi="Cambria" w:cs="Calibri"/>
        </w:rPr>
        <w:t xml:space="preserve"> anstelle von Mauern oder </w:t>
      </w:r>
      <w:proofErr w:type="spellStart"/>
      <w:r w:rsidRPr="00E4382A">
        <w:rPr>
          <w:rFonts w:ascii="Cambria" w:hAnsi="Cambria" w:cs="Calibri"/>
        </w:rPr>
        <w:t>Zäunen</w:t>
      </w:r>
      <w:proofErr w:type="spellEnd"/>
      <w:r w:rsidRPr="00E4382A">
        <w:rPr>
          <w:rFonts w:ascii="Cambria" w:hAnsi="Cambria" w:cs="Calibri"/>
        </w:rPr>
        <w:t xml:space="preserve"> ohne Bepflanzung, </w:t>
      </w:r>
    </w:p>
    <w:p w14:paraId="0439AF96" w14:textId="190CD0B1" w:rsidR="006A3726" w:rsidRPr="00E4382A" w:rsidRDefault="006A3726" w:rsidP="006A3726">
      <w:pPr>
        <w:pStyle w:val="StandardWeb"/>
        <w:numPr>
          <w:ilvl w:val="0"/>
          <w:numId w:val="5"/>
        </w:numPr>
        <w:rPr>
          <w:rFonts w:ascii="Cambria" w:hAnsi="Cambria"/>
        </w:rPr>
      </w:pPr>
      <w:r w:rsidRPr="00E4382A">
        <w:rPr>
          <w:rFonts w:ascii="Cambria" w:hAnsi="Cambria" w:cs="Calibri"/>
        </w:rPr>
        <w:t xml:space="preserve">Vorgaben </w:t>
      </w:r>
      <w:proofErr w:type="spellStart"/>
      <w:r w:rsidRPr="00E4382A">
        <w:rPr>
          <w:rFonts w:ascii="Cambria" w:hAnsi="Cambria" w:cs="Calibri"/>
        </w:rPr>
        <w:t>für</w:t>
      </w:r>
      <w:proofErr w:type="spellEnd"/>
      <w:r w:rsidRPr="00E4382A">
        <w:rPr>
          <w:rFonts w:ascii="Cambria" w:hAnsi="Cambria" w:cs="Calibri"/>
        </w:rPr>
        <w:t xml:space="preserve"> eine insekten</w:t>
      </w:r>
      <w:r w:rsidR="00A007E1" w:rsidRPr="00E4382A">
        <w:rPr>
          <w:rFonts w:ascii="Cambria" w:hAnsi="Cambria" w:cs="Calibri"/>
        </w:rPr>
        <w:t>freundliche</w:t>
      </w:r>
      <w:r w:rsidRPr="00E4382A">
        <w:rPr>
          <w:rFonts w:ascii="Cambria" w:hAnsi="Cambria" w:cs="Calibri"/>
        </w:rPr>
        <w:t xml:space="preserve"> Außenbeleuchtung, </w:t>
      </w:r>
    </w:p>
    <w:p w14:paraId="27E85E7C" w14:textId="30FB1283" w:rsidR="006A3726" w:rsidRPr="00E4382A" w:rsidRDefault="006A3726" w:rsidP="006A3726">
      <w:pPr>
        <w:pStyle w:val="StandardWeb"/>
        <w:numPr>
          <w:ilvl w:val="0"/>
          <w:numId w:val="5"/>
        </w:numPr>
        <w:rPr>
          <w:rFonts w:ascii="Cambria" w:hAnsi="Cambria"/>
        </w:rPr>
      </w:pPr>
      <w:r w:rsidRPr="00E4382A">
        <w:rPr>
          <w:rFonts w:ascii="Cambria" w:hAnsi="Cambria" w:cs="Calibri"/>
        </w:rPr>
        <w:t xml:space="preserve">das Verbot </w:t>
      </w:r>
      <w:proofErr w:type="spellStart"/>
      <w:r w:rsidRPr="00E4382A">
        <w:rPr>
          <w:rFonts w:ascii="Cambria" w:hAnsi="Cambria" w:cs="Calibri"/>
        </w:rPr>
        <w:t>großflächige</w:t>
      </w:r>
      <w:r w:rsidR="00A007E1" w:rsidRPr="00E4382A">
        <w:rPr>
          <w:rFonts w:ascii="Cambria" w:hAnsi="Cambria" w:cs="Calibri"/>
        </w:rPr>
        <w:t>r</w:t>
      </w:r>
      <w:proofErr w:type="spellEnd"/>
      <w:r w:rsidRPr="00E4382A">
        <w:rPr>
          <w:rFonts w:ascii="Cambria" w:hAnsi="Cambria" w:cs="Calibri"/>
        </w:rPr>
        <w:t xml:space="preserve"> </w:t>
      </w:r>
      <w:proofErr w:type="spellStart"/>
      <w:r w:rsidRPr="00E4382A">
        <w:rPr>
          <w:rFonts w:ascii="Cambria" w:hAnsi="Cambria" w:cs="Calibri"/>
        </w:rPr>
        <w:t>Flächenversiegelungen</w:t>
      </w:r>
      <w:proofErr w:type="spellEnd"/>
      <w:r w:rsidRPr="00E4382A">
        <w:rPr>
          <w:rFonts w:ascii="Cambria" w:hAnsi="Cambria" w:cs="Calibri"/>
        </w:rPr>
        <w:t xml:space="preserve"> auf den nicht </w:t>
      </w:r>
      <w:proofErr w:type="spellStart"/>
      <w:r w:rsidRPr="00E4382A">
        <w:rPr>
          <w:rFonts w:ascii="Cambria" w:hAnsi="Cambria" w:cs="Calibri"/>
        </w:rPr>
        <w:t>überbauten</w:t>
      </w:r>
      <w:proofErr w:type="spellEnd"/>
      <w:r w:rsidRPr="00E4382A">
        <w:rPr>
          <w:rFonts w:ascii="Cambria" w:hAnsi="Cambria" w:cs="Calibri"/>
        </w:rPr>
        <w:t xml:space="preserve"> Teilen der </w:t>
      </w:r>
      <w:proofErr w:type="spellStart"/>
      <w:r w:rsidRPr="00E4382A">
        <w:rPr>
          <w:rFonts w:ascii="Cambria" w:hAnsi="Cambria" w:cs="Calibri"/>
        </w:rPr>
        <w:t>Grundstücke</w:t>
      </w:r>
      <w:proofErr w:type="spellEnd"/>
      <w:r w:rsidRPr="00E4382A">
        <w:rPr>
          <w:rFonts w:ascii="Cambria" w:hAnsi="Cambria" w:cs="Calibri"/>
        </w:rPr>
        <w:t xml:space="preserve">. </w:t>
      </w:r>
    </w:p>
    <w:p w14:paraId="187D77E4" w14:textId="679E875E" w:rsidR="006A3726" w:rsidRPr="00E4382A" w:rsidRDefault="006A3726" w:rsidP="006A3726">
      <w:pPr>
        <w:pStyle w:val="StandardWeb"/>
        <w:rPr>
          <w:rFonts w:ascii="Cambria" w:hAnsi="Cambria" w:cs="Calibri"/>
        </w:rPr>
      </w:pPr>
      <w:r w:rsidRPr="00E4382A">
        <w:rPr>
          <w:rFonts w:ascii="Cambria" w:hAnsi="Cambria" w:cs="Calibri"/>
        </w:rPr>
        <w:t xml:space="preserve">Die Praxis der Bauleitplanung zeigt allerdings immer wieder, dass allein derartige Festsetzungen nicht dazu </w:t>
      </w:r>
      <w:proofErr w:type="spellStart"/>
      <w:r w:rsidRPr="00E4382A">
        <w:rPr>
          <w:rFonts w:ascii="Cambria" w:hAnsi="Cambria" w:cs="Calibri"/>
        </w:rPr>
        <w:t>führen</w:t>
      </w:r>
      <w:proofErr w:type="spellEnd"/>
      <w:r w:rsidRPr="00E4382A">
        <w:rPr>
          <w:rFonts w:ascii="Cambria" w:hAnsi="Cambria" w:cs="Calibri"/>
        </w:rPr>
        <w:t xml:space="preserve">, dass </w:t>
      </w:r>
      <w:proofErr w:type="spellStart"/>
      <w:r w:rsidRPr="00E4382A">
        <w:rPr>
          <w:rFonts w:ascii="Cambria" w:hAnsi="Cambria" w:cs="Calibri"/>
        </w:rPr>
        <w:t>Grundflächen</w:t>
      </w:r>
      <w:proofErr w:type="spellEnd"/>
      <w:r w:rsidRPr="00E4382A">
        <w:rPr>
          <w:rFonts w:ascii="Cambria" w:hAnsi="Cambria" w:cs="Calibri"/>
        </w:rPr>
        <w:t xml:space="preserve"> im Sinne der </w:t>
      </w:r>
      <w:proofErr w:type="spellStart"/>
      <w:r w:rsidRPr="00E4382A">
        <w:rPr>
          <w:rFonts w:ascii="Cambria" w:hAnsi="Cambria" w:cs="Calibri"/>
        </w:rPr>
        <w:t>Biodiversität</w:t>
      </w:r>
      <w:proofErr w:type="spellEnd"/>
      <w:r w:rsidRPr="00E4382A">
        <w:rPr>
          <w:rFonts w:ascii="Cambria" w:hAnsi="Cambria" w:cs="Calibri"/>
        </w:rPr>
        <w:t xml:space="preserve"> gestaltet </w:t>
      </w:r>
      <w:r w:rsidR="00A06280">
        <w:rPr>
          <w:rFonts w:ascii="Cambria" w:hAnsi="Cambria" w:cs="Calibri"/>
        </w:rPr>
        <w:t>o</w:t>
      </w:r>
      <w:r w:rsidRPr="00E4382A">
        <w:rPr>
          <w:rFonts w:ascii="Cambria" w:hAnsi="Cambria" w:cs="Calibri"/>
        </w:rPr>
        <w:t xml:space="preserve">der vorhandene Biotopstrukturen </w:t>
      </w:r>
      <w:proofErr w:type="spellStart"/>
      <w:r w:rsidRPr="00E4382A">
        <w:rPr>
          <w:rFonts w:ascii="Cambria" w:hAnsi="Cambria" w:cs="Calibri"/>
        </w:rPr>
        <w:t>geschützt</w:t>
      </w:r>
      <w:proofErr w:type="spellEnd"/>
      <w:r w:rsidRPr="00E4382A">
        <w:rPr>
          <w:rFonts w:ascii="Cambria" w:hAnsi="Cambria" w:cs="Calibri"/>
        </w:rPr>
        <w:t xml:space="preserve"> werden. Um dies zu erreichen, ist eine entsprechende Informations-, Beratungs- und </w:t>
      </w:r>
      <w:proofErr w:type="spellStart"/>
      <w:r w:rsidRPr="00E4382A">
        <w:rPr>
          <w:rFonts w:ascii="Cambria" w:hAnsi="Cambria" w:cs="Calibri"/>
        </w:rPr>
        <w:t>Öffentlichkeitsarbeit</w:t>
      </w:r>
      <w:proofErr w:type="spellEnd"/>
      <w:r w:rsidRPr="00E4382A">
        <w:rPr>
          <w:rFonts w:ascii="Cambria" w:hAnsi="Cambria" w:cs="Calibri"/>
        </w:rPr>
        <w:t xml:space="preserve"> bereits im Baugenehmigungsverfahren erforderlich, ggf. </w:t>
      </w:r>
      <w:proofErr w:type="spellStart"/>
      <w:r w:rsidRPr="00E4382A">
        <w:rPr>
          <w:rFonts w:ascii="Cambria" w:hAnsi="Cambria" w:cs="Calibri"/>
        </w:rPr>
        <w:t>ergänzt</w:t>
      </w:r>
      <w:proofErr w:type="spellEnd"/>
      <w:r w:rsidRPr="00E4382A">
        <w:rPr>
          <w:rFonts w:ascii="Cambria" w:hAnsi="Cambria" w:cs="Calibri"/>
        </w:rPr>
        <w:t xml:space="preserve"> durch Kontrollen, mit denen </w:t>
      </w:r>
      <w:proofErr w:type="spellStart"/>
      <w:r w:rsidRPr="00E4382A">
        <w:rPr>
          <w:rFonts w:ascii="Cambria" w:hAnsi="Cambria" w:cs="Calibri"/>
        </w:rPr>
        <w:t>überprüft</w:t>
      </w:r>
      <w:proofErr w:type="spellEnd"/>
      <w:r w:rsidRPr="00E4382A">
        <w:rPr>
          <w:rFonts w:ascii="Cambria" w:hAnsi="Cambria" w:cs="Calibri"/>
        </w:rPr>
        <w:t xml:space="preserve"> wird, ob die Festsetzungen des B-Planes eingehalten werden. </w:t>
      </w:r>
    </w:p>
    <w:p w14:paraId="5E1ABC1D" w14:textId="7B91B870" w:rsidR="006A3726" w:rsidRPr="00A8761B" w:rsidRDefault="006A3726" w:rsidP="00D31304">
      <w:pPr>
        <w:pStyle w:val="berschrift2"/>
        <w:numPr>
          <w:ilvl w:val="0"/>
          <w:numId w:val="7"/>
        </w:numPr>
        <w:rPr>
          <w:rFonts w:ascii="Cambria" w:hAnsi="Cambria"/>
          <w:b/>
          <w:bCs/>
          <w:sz w:val="28"/>
          <w:szCs w:val="28"/>
        </w:rPr>
      </w:pPr>
      <w:r w:rsidRPr="00A8761B">
        <w:rPr>
          <w:rFonts w:ascii="Cambria" w:hAnsi="Cambria"/>
          <w:b/>
          <w:bCs/>
          <w:sz w:val="28"/>
          <w:szCs w:val="28"/>
        </w:rPr>
        <w:t xml:space="preserve">Initiative: Steigerung der Artenvielfalt </w:t>
      </w:r>
      <w:r w:rsidR="00E758AA" w:rsidRPr="00A8761B">
        <w:rPr>
          <w:rFonts w:ascii="Cambria" w:hAnsi="Cambria"/>
          <w:b/>
          <w:bCs/>
          <w:sz w:val="28"/>
          <w:szCs w:val="28"/>
        </w:rPr>
        <w:t xml:space="preserve">und Ausblick </w:t>
      </w:r>
    </w:p>
    <w:p w14:paraId="7C1FD522" w14:textId="44909A5E" w:rsidR="00027413" w:rsidRPr="005434FB" w:rsidRDefault="006A3726" w:rsidP="006A3726">
      <w:pPr>
        <w:pStyle w:val="StandardWeb"/>
        <w:rPr>
          <w:rFonts w:ascii="Cambria" w:hAnsi="Cambria" w:cs="Calibri"/>
        </w:rPr>
      </w:pPr>
      <w:r w:rsidRPr="00E4382A">
        <w:rPr>
          <w:rFonts w:ascii="Cambria" w:hAnsi="Cambria" w:cs="Calibri"/>
        </w:rPr>
        <w:t xml:space="preserve">Die Sicherung und </w:t>
      </w:r>
      <w:proofErr w:type="spellStart"/>
      <w:r w:rsidRPr="00E4382A">
        <w:rPr>
          <w:rFonts w:ascii="Cambria" w:hAnsi="Cambria" w:cs="Calibri"/>
        </w:rPr>
        <w:t>Förderung</w:t>
      </w:r>
      <w:proofErr w:type="spellEnd"/>
      <w:r w:rsidRPr="00E4382A">
        <w:rPr>
          <w:rFonts w:ascii="Cambria" w:hAnsi="Cambria" w:cs="Calibri"/>
        </w:rPr>
        <w:t xml:space="preserve"> der </w:t>
      </w:r>
      <w:proofErr w:type="spellStart"/>
      <w:r w:rsidRPr="00E4382A">
        <w:rPr>
          <w:rFonts w:ascii="Cambria" w:hAnsi="Cambria" w:cs="Calibri"/>
        </w:rPr>
        <w:t>Biodiversität</w:t>
      </w:r>
      <w:proofErr w:type="spellEnd"/>
      <w:r w:rsidR="000609BD" w:rsidRPr="00E4382A">
        <w:rPr>
          <w:rFonts w:ascii="Cambria" w:hAnsi="Cambria" w:cs="Calibri"/>
        </w:rPr>
        <w:t xml:space="preserve"> koordiniert durch den/die Stadtbürgermeister/-in, </w:t>
      </w:r>
      <w:r w:rsidR="00A8761B">
        <w:rPr>
          <w:rFonts w:ascii="Cambria" w:hAnsi="Cambria" w:cs="Calibri"/>
        </w:rPr>
        <w:t xml:space="preserve">unter Beteiligung des Bauhofs und der Beigeordneten </w:t>
      </w:r>
      <w:r w:rsidRPr="00E4382A">
        <w:rPr>
          <w:rFonts w:ascii="Cambria" w:hAnsi="Cambria" w:cs="Calibri"/>
        </w:rPr>
        <w:t xml:space="preserve">ist eine langfristige Aufgabe, die aufgrund </w:t>
      </w:r>
      <w:r w:rsidR="00B90668" w:rsidRPr="00E4382A">
        <w:rPr>
          <w:rFonts w:ascii="Cambria" w:hAnsi="Cambria" w:cs="Calibri"/>
        </w:rPr>
        <w:t>zahlreicher Initiativen</w:t>
      </w:r>
      <w:r w:rsidRPr="00E4382A">
        <w:rPr>
          <w:rFonts w:ascii="Cambria" w:hAnsi="Cambria" w:cs="Calibri"/>
        </w:rPr>
        <w:t>,</w:t>
      </w:r>
      <w:r w:rsidR="00A8761B">
        <w:rPr>
          <w:rFonts w:ascii="Cambria" w:hAnsi="Cambria" w:cs="Calibri"/>
        </w:rPr>
        <w:t xml:space="preserve"> Querschnittsaufgaben,</w:t>
      </w:r>
      <w:r w:rsidRPr="00E4382A">
        <w:rPr>
          <w:rFonts w:ascii="Cambria" w:hAnsi="Cambria" w:cs="Calibri"/>
        </w:rPr>
        <w:t xml:space="preserve"> erforderliche</w:t>
      </w:r>
      <w:r w:rsidR="00A8761B">
        <w:rPr>
          <w:rFonts w:ascii="Cambria" w:hAnsi="Cambria" w:cs="Calibri"/>
        </w:rPr>
        <w:t>r</w:t>
      </w:r>
      <w:r w:rsidRPr="00E4382A">
        <w:rPr>
          <w:rFonts w:ascii="Cambria" w:hAnsi="Cambria" w:cs="Calibri"/>
        </w:rPr>
        <w:t xml:space="preserve"> </w:t>
      </w:r>
      <w:r w:rsidR="00B90668" w:rsidRPr="00E4382A">
        <w:rPr>
          <w:rFonts w:ascii="Cambria" w:hAnsi="Cambria" w:cs="Calibri"/>
        </w:rPr>
        <w:t>Sensibilisierungsmaßnahmen</w:t>
      </w:r>
      <w:r w:rsidRPr="00E4382A">
        <w:rPr>
          <w:rFonts w:ascii="Cambria" w:hAnsi="Cambria" w:cs="Calibri"/>
        </w:rPr>
        <w:t xml:space="preserve"> und der notwendigen </w:t>
      </w:r>
      <w:proofErr w:type="spellStart"/>
      <w:r w:rsidRPr="00E4382A">
        <w:rPr>
          <w:rFonts w:ascii="Cambria" w:hAnsi="Cambria" w:cs="Calibri"/>
        </w:rPr>
        <w:t>Klärung</w:t>
      </w:r>
      <w:proofErr w:type="spellEnd"/>
      <w:r w:rsidRPr="00E4382A">
        <w:rPr>
          <w:rFonts w:ascii="Cambria" w:hAnsi="Cambria" w:cs="Calibri"/>
        </w:rPr>
        <w:t xml:space="preserve"> von rechtlichen Fragen </w:t>
      </w:r>
      <w:r w:rsidR="00A8761B">
        <w:rPr>
          <w:rFonts w:ascii="Cambria" w:hAnsi="Cambria" w:cs="Calibri"/>
        </w:rPr>
        <w:t xml:space="preserve">stetig weiterzuentwickeln ist. Die </w:t>
      </w:r>
      <w:r w:rsidR="00A06280">
        <w:rPr>
          <w:rFonts w:ascii="Cambria" w:hAnsi="Cambria" w:cs="Calibri"/>
        </w:rPr>
        <w:t>genannten</w:t>
      </w:r>
      <w:r w:rsidR="00460D55">
        <w:rPr>
          <w:rFonts w:ascii="Cambria" w:hAnsi="Cambria" w:cs="Calibri"/>
        </w:rPr>
        <w:t xml:space="preserve"> kommunal verantwortlichen Akteure</w:t>
      </w:r>
      <w:r w:rsidR="00A8761B">
        <w:rPr>
          <w:rFonts w:ascii="Cambria" w:hAnsi="Cambria" w:cs="Calibri"/>
        </w:rPr>
        <w:t xml:space="preserve"> evaluier</w:t>
      </w:r>
      <w:r w:rsidR="00460D55">
        <w:rPr>
          <w:rFonts w:ascii="Cambria" w:hAnsi="Cambria" w:cs="Calibri"/>
        </w:rPr>
        <w:t>en</w:t>
      </w:r>
      <w:r w:rsidR="00A8761B">
        <w:rPr>
          <w:rFonts w:ascii="Cambria" w:hAnsi="Cambria" w:cs="Calibri"/>
        </w:rPr>
        <w:t xml:space="preserve"> und bewerte</w:t>
      </w:r>
      <w:r w:rsidR="00460D55">
        <w:rPr>
          <w:rFonts w:ascii="Cambria" w:hAnsi="Cambria" w:cs="Calibri"/>
        </w:rPr>
        <w:t>n</w:t>
      </w:r>
      <w:r w:rsidR="00A8761B">
        <w:rPr>
          <w:rFonts w:ascii="Cambria" w:hAnsi="Cambria" w:cs="Calibri"/>
        </w:rPr>
        <w:t xml:space="preserve"> hierzu einmal jährlich den Stand der unter Punkt 3</w:t>
      </w:r>
      <w:r w:rsidR="00460D55">
        <w:rPr>
          <w:rFonts w:ascii="Cambria" w:hAnsi="Cambria" w:cs="Calibri"/>
        </w:rPr>
        <w:t xml:space="preserve"> </w:t>
      </w:r>
      <w:r w:rsidR="00A8761B">
        <w:rPr>
          <w:rFonts w:ascii="Cambria" w:hAnsi="Cambria" w:cs="Calibri"/>
        </w:rPr>
        <w:t>erreichten und strategischen Ziele der Stadt Stromberg. Zudem</w:t>
      </w:r>
      <w:r w:rsidRPr="00E4382A">
        <w:rPr>
          <w:rFonts w:ascii="Cambria" w:hAnsi="Cambria" w:cs="Calibri"/>
        </w:rPr>
        <w:t xml:space="preserve"> </w:t>
      </w:r>
      <w:r w:rsidR="00A8761B">
        <w:rPr>
          <w:rFonts w:ascii="Cambria" w:hAnsi="Cambria" w:cs="Calibri"/>
        </w:rPr>
        <w:t>werden</w:t>
      </w:r>
      <w:r w:rsidR="005C6684" w:rsidRPr="00E4382A">
        <w:rPr>
          <w:rFonts w:ascii="Cambria" w:hAnsi="Cambria" w:cs="Calibri"/>
        </w:rPr>
        <w:t xml:space="preserve"> </w:t>
      </w:r>
      <w:r w:rsidR="00A8761B">
        <w:rPr>
          <w:rFonts w:ascii="Cambria" w:hAnsi="Cambria" w:cs="Calibri"/>
        </w:rPr>
        <w:t xml:space="preserve">interessierte </w:t>
      </w:r>
      <w:r w:rsidR="00A8761B" w:rsidRPr="00E4382A">
        <w:rPr>
          <w:rFonts w:ascii="Cambria" w:hAnsi="Cambria" w:cs="Calibri"/>
        </w:rPr>
        <w:t>Akteurinnen</w:t>
      </w:r>
      <w:r w:rsidRPr="00E4382A">
        <w:rPr>
          <w:rFonts w:ascii="Cambria" w:hAnsi="Cambria" w:cs="Calibri"/>
        </w:rPr>
        <w:t xml:space="preserve"> und Akteuren in diesen Prozess </w:t>
      </w:r>
      <w:r w:rsidR="005C6684" w:rsidRPr="00E4382A">
        <w:rPr>
          <w:rFonts w:ascii="Cambria" w:hAnsi="Cambria" w:cs="Calibri"/>
        </w:rPr>
        <w:t>eingebunden</w:t>
      </w:r>
      <w:r w:rsidR="00A8761B">
        <w:rPr>
          <w:rFonts w:ascii="Cambria" w:hAnsi="Cambria" w:cs="Calibri"/>
        </w:rPr>
        <w:t>. I</w:t>
      </w:r>
      <w:r w:rsidR="005C6684" w:rsidRPr="00E4382A">
        <w:rPr>
          <w:rFonts w:ascii="Cambria" w:hAnsi="Cambria" w:cs="Calibri"/>
        </w:rPr>
        <w:t xml:space="preserve">nteressierte Bürgerinnen und Bürger sowie </w:t>
      </w:r>
      <w:r w:rsidR="00A06280">
        <w:rPr>
          <w:rFonts w:ascii="Cambria" w:hAnsi="Cambria" w:cs="Calibri"/>
        </w:rPr>
        <w:t>Aktive</w:t>
      </w:r>
      <w:r w:rsidR="00A06280" w:rsidRPr="00E4382A">
        <w:rPr>
          <w:rFonts w:ascii="Cambria" w:hAnsi="Cambria" w:cs="Calibri"/>
        </w:rPr>
        <w:t xml:space="preserve"> </w:t>
      </w:r>
      <w:r w:rsidR="005C6684" w:rsidRPr="00E4382A">
        <w:rPr>
          <w:rFonts w:ascii="Cambria" w:hAnsi="Cambria" w:cs="Calibri"/>
        </w:rPr>
        <w:t xml:space="preserve">aus Naturschutzverbänden </w:t>
      </w:r>
      <w:r w:rsidR="00A8761B">
        <w:rPr>
          <w:rFonts w:ascii="Cambria" w:hAnsi="Cambria" w:cs="Calibri"/>
        </w:rPr>
        <w:t>haben die Möglichkeit</w:t>
      </w:r>
      <w:r w:rsidR="005C6684" w:rsidRPr="00E4382A">
        <w:rPr>
          <w:rFonts w:ascii="Cambria" w:hAnsi="Cambria" w:cs="Calibri"/>
        </w:rPr>
        <w:t xml:space="preserve"> sich der Initiative anschließen.</w:t>
      </w:r>
      <w:r w:rsidR="00A8761B">
        <w:rPr>
          <w:rFonts w:ascii="Cambria" w:hAnsi="Cambria" w:cs="Calibri"/>
        </w:rPr>
        <w:t xml:space="preserve"> </w:t>
      </w:r>
    </w:p>
    <w:p w14:paraId="05DF3B50" w14:textId="77777777" w:rsidR="00027413" w:rsidRDefault="00027413" w:rsidP="006A3726">
      <w:pPr>
        <w:pStyle w:val="StandardWeb"/>
        <w:rPr>
          <w:rFonts w:ascii="Cambria" w:hAnsi="Cambria"/>
        </w:rPr>
      </w:pPr>
    </w:p>
    <w:sectPr w:rsidR="00027413">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F4C97" w14:textId="77777777" w:rsidR="00B051AB" w:rsidRDefault="00B051AB" w:rsidP="00A8761B">
      <w:pPr>
        <w:spacing w:after="0" w:line="240" w:lineRule="auto"/>
      </w:pPr>
      <w:r>
        <w:separator/>
      </w:r>
    </w:p>
  </w:endnote>
  <w:endnote w:type="continuationSeparator" w:id="0">
    <w:p w14:paraId="10AADEE9" w14:textId="77777777" w:rsidR="00B051AB" w:rsidRDefault="00B051AB" w:rsidP="00A8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Helv">
    <w:panose1 w:val="00000000000000000000"/>
    <w:charset w:val="4D"/>
    <w:family w:val="swiss"/>
    <w:notTrueType/>
    <w:pitch w:val="variable"/>
    <w:sig w:usb0="00000003" w:usb1="00000000" w:usb2="00000000" w:usb3="00000000" w:csb0="00000001" w:csb1="00000000"/>
  </w:font>
  <w:font w:name="SXLCYC+ZapfDingbatsITC">
    <w:altName w:val="Yu Gothic"/>
    <w:panose1 w:val="020B0604020202020204"/>
    <w:charset w:val="80"/>
    <w:family w:val="auto"/>
    <w:notTrueType/>
    <w:pitch w:val="default"/>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771512865"/>
      <w:docPartObj>
        <w:docPartGallery w:val="Page Numbers (Bottom of Page)"/>
        <w:docPartUnique/>
      </w:docPartObj>
    </w:sdtPr>
    <w:sdtContent>
      <w:p w14:paraId="623CA98C" w14:textId="7E7A4C3F" w:rsidR="00595EE7" w:rsidRDefault="00595EE7" w:rsidP="00E2137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60B800F" w14:textId="77777777" w:rsidR="00595EE7" w:rsidRDefault="00595EE7" w:rsidP="00A8761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726678856"/>
      <w:docPartObj>
        <w:docPartGallery w:val="Page Numbers (Bottom of Page)"/>
        <w:docPartUnique/>
      </w:docPartObj>
    </w:sdtPr>
    <w:sdtContent>
      <w:p w14:paraId="3ECC7AFE" w14:textId="2A6A9C3F" w:rsidR="00595EE7" w:rsidRDefault="00595EE7" w:rsidP="00E2137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7836B6">
          <w:rPr>
            <w:rStyle w:val="Seitenzahl"/>
            <w:noProof/>
          </w:rPr>
          <w:t>3</w:t>
        </w:r>
        <w:r>
          <w:rPr>
            <w:rStyle w:val="Seitenzahl"/>
          </w:rPr>
          <w:fldChar w:fldCharType="end"/>
        </w:r>
      </w:p>
    </w:sdtContent>
  </w:sdt>
  <w:p w14:paraId="5E996BE1" w14:textId="77777777" w:rsidR="00595EE7" w:rsidRDefault="00595EE7" w:rsidP="00A8761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A034C" w14:textId="77777777" w:rsidR="00B051AB" w:rsidRDefault="00B051AB" w:rsidP="00A8761B">
      <w:pPr>
        <w:spacing w:after="0" w:line="240" w:lineRule="auto"/>
      </w:pPr>
      <w:r>
        <w:separator/>
      </w:r>
    </w:p>
  </w:footnote>
  <w:footnote w:type="continuationSeparator" w:id="0">
    <w:p w14:paraId="25257278" w14:textId="77777777" w:rsidR="00B051AB" w:rsidRDefault="00B051AB" w:rsidP="00A8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256"/>
    <w:multiLevelType w:val="hybridMultilevel"/>
    <w:tmpl w:val="47A28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9F6E53"/>
    <w:multiLevelType w:val="multilevel"/>
    <w:tmpl w:val="4DC0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C4FA8"/>
    <w:multiLevelType w:val="multilevel"/>
    <w:tmpl w:val="4DD4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65A39"/>
    <w:multiLevelType w:val="hybridMultilevel"/>
    <w:tmpl w:val="31447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8C69F3"/>
    <w:multiLevelType w:val="hybridMultilevel"/>
    <w:tmpl w:val="2B00E63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514FCC"/>
    <w:multiLevelType w:val="multilevel"/>
    <w:tmpl w:val="F620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F803C8"/>
    <w:multiLevelType w:val="hybridMultilevel"/>
    <w:tmpl w:val="2B00E63C"/>
    <w:lvl w:ilvl="0" w:tplc="1EA4F628">
      <w:start w:val="1"/>
      <w:numFmt w:val="decimal"/>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CCE7C8E"/>
    <w:multiLevelType w:val="multilevel"/>
    <w:tmpl w:val="7340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F07595"/>
    <w:multiLevelType w:val="hybridMultilevel"/>
    <w:tmpl w:val="3D66C8F0"/>
    <w:lvl w:ilvl="0" w:tplc="4DBEF2C6">
      <w:start w:val="1"/>
      <w:numFmt w:val="decimal"/>
      <w:lvlText w:val="%1)"/>
      <w:lvlJc w:val="left"/>
      <w:pPr>
        <w:ind w:left="420" w:hanging="360"/>
      </w:pPr>
      <w:rPr>
        <w:rFonts w:ascii="Calibri" w:hAnsi="Calibri" w:cs="Calibri" w:hint="default"/>
        <w:color w:val="355E8E"/>
        <w:sz w:val="26"/>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9" w15:restartNumberingAfterBreak="0">
    <w:nsid w:val="7B165EC3"/>
    <w:multiLevelType w:val="multilevel"/>
    <w:tmpl w:val="39561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53612B"/>
    <w:multiLevelType w:val="hybridMultilevel"/>
    <w:tmpl w:val="2542B1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6743722">
    <w:abstractNumId w:val="5"/>
  </w:num>
  <w:num w:numId="2" w16cid:durableId="2077437129">
    <w:abstractNumId w:val="7"/>
  </w:num>
  <w:num w:numId="3" w16cid:durableId="2092458711">
    <w:abstractNumId w:val="1"/>
  </w:num>
  <w:num w:numId="4" w16cid:durableId="1867212389">
    <w:abstractNumId w:val="9"/>
  </w:num>
  <w:num w:numId="5" w16cid:durableId="1422990518">
    <w:abstractNumId w:val="2"/>
  </w:num>
  <w:num w:numId="6" w16cid:durableId="1442725201">
    <w:abstractNumId w:val="8"/>
  </w:num>
  <w:num w:numId="7" w16cid:durableId="914242107">
    <w:abstractNumId w:val="6"/>
  </w:num>
  <w:num w:numId="8" w16cid:durableId="1607930732">
    <w:abstractNumId w:val="4"/>
  </w:num>
  <w:num w:numId="9" w16cid:durableId="698359816">
    <w:abstractNumId w:val="0"/>
  </w:num>
  <w:num w:numId="10" w16cid:durableId="1718239547">
    <w:abstractNumId w:val="10"/>
  </w:num>
  <w:num w:numId="11" w16cid:durableId="1856798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26"/>
    <w:rsid w:val="0000072B"/>
    <w:rsid w:val="00027413"/>
    <w:rsid w:val="000609BD"/>
    <w:rsid w:val="000C5B45"/>
    <w:rsid w:val="001352B5"/>
    <w:rsid w:val="00165B17"/>
    <w:rsid w:val="002433CE"/>
    <w:rsid w:val="002820D9"/>
    <w:rsid w:val="00294D23"/>
    <w:rsid w:val="00384E24"/>
    <w:rsid w:val="003C229F"/>
    <w:rsid w:val="003D51A3"/>
    <w:rsid w:val="004135D2"/>
    <w:rsid w:val="00441398"/>
    <w:rsid w:val="00460D55"/>
    <w:rsid w:val="004D6EBA"/>
    <w:rsid w:val="004E66C5"/>
    <w:rsid w:val="00534DE8"/>
    <w:rsid w:val="005434FB"/>
    <w:rsid w:val="00552666"/>
    <w:rsid w:val="00595EE7"/>
    <w:rsid w:val="005C3D9F"/>
    <w:rsid w:val="005C6684"/>
    <w:rsid w:val="005F44CD"/>
    <w:rsid w:val="006810FD"/>
    <w:rsid w:val="006A3726"/>
    <w:rsid w:val="006F3062"/>
    <w:rsid w:val="00760FE2"/>
    <w:rsid w:val="007836B6"/>
    <w:rsid w:val="00822FC5"/>
    <w:rsid w:val="008A1D90"/>
    <w:rsid w:val="008E6BAB"/>
    <w:rsid w:val="008F1FE1"/>
    <w:rsid w:val="00944B7D"/>
    <w:rsid w:val="00987142"/>
    <w:rsid w:val="009A6485"/>
    <w:rsid w:val="009E60ED"/>
    <w:rsid w:val="00A007E1"/>
    <w:rsid w:val="00A06280"/>
    <w:rsid w:val="00A8761B"/>
    <w:rsid w:val="00AF217E"/>
    <w:rsid w:val="00AF54CD"/>
    <w:rsid w:val="00B051AB"/>
    <w:rsid w:val="00B41035"/>
    <w:rsid w:val="00B90668"/>
    <w:rsid w:val="00BA157A"/>
    <w:rsid w:val="00BC0FD6"/>
    <w:rsid w:val="00C0366B"/>
    <w:rsid w:val="00CB51AF"/>
    <w:rsid w:val="00D057F5"/>
    <w:rsid w:val="00D05B1F"/>
    <w:rsid w:val="00D31304"/>
    <w:rsid w:val="00DB30E2"/>
    <w:rsid w:val="00E070D0"/>
    <w:rsid w:val="00E113A0"/>
    <w:rsid w:val="00E2137D"/>
    <w:rsid w:val="00E25176"/>
    <w:rsid w:val="00E4382A"/>
    <w:rsid w:val="00E758AA"/>
    <w:rsid w:val="00F748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B77E43"/>
  <w15:docId w15:val="{147543E0-6A89-9740-8370-520830F1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3726"/>
    <w:pPr>
      <w:spacing w:after="160" w:line="259" w:lineRule="auto"/>
    </w:pPr>
    <w:rPr>
      <w:sz w:val="22"/>
      <w:szCs w:val="22"/>
    </w:rPr>
  </w:style>
  <w:style w:type="paragraph" w:styleId="berschrift2">
    <w:name w:val="heading 2"/>
    <w:basedOn w:val="Standard"/>
    <w:next w:val="Standard"/>
    <w:link w:val="berschrift2Zchn"/>
    <w:uiPriority w:val="9"/>
    <w:unhideWhenUsed/>
    <w:qFormat/>
    <w:rsid w:val="00D313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D6E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A372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table" w:styleId="Tabellenraster">
    <w:name w:val="Table Grid"/>
    <w:basedOn w:val="NormaleTabelle"/>
    <w:uiPriority w:val="39"/>
    <w:rsid w:val="006A37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6A3726"/>
    <w:pPr>
      <w:jc w:val="both"/>
    </w:pPr>
    <w:rPr>
      <w:rFonts w:ascii="Helv" w:eastAsia="Times New Roman" w:hAnsi="Helv" w:cs="Times New Roman"/>
      <w:snapToGrid w:val="0"/>
      <w:color w:val="000000"/>
      <w:kern w:val="0"/>
      <w:sz w:val="22"/>
      <w:szCs w:val="20"/>
      <w:lang w:eastAsia="de-DE"/>
      <w14:ligatures w14:val="none"/>
    </w:rPr>
  </w:style>
  <w:style w:type="character" w:customStyle="1" w:styleId="berschrift2Zchn">
    <w:name w:val="Überschrift 2 Zchn"/>
    <w:basedOn w:val="Absatz-Standardschriftart"/>
    <w:link w:val="berschrift2"/>
    <w:uiPriority w:val="9"/>
    <w:rsid w:val="00D3130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4D6EBA"/>
    <w:rPr>
      <w:rFonts w:asciiTheme="majorHAnsi" w:eastAsiaTheme="majorEastAsia" w:hAnsiTheme="majorHAnsi" w:cstheme="majorBidi"/>
      <w:color w:val="1F3763" w:themeColor="accent1" w:themeShade="7F"/>
    </w:rPr>
  </w:style>
  <w:style w:type="paragraph" w:styleId="Listenabsatz">
    <w:name w:val="List Paragraph"/>
    <w:basedOn w:val="Standard"/>
    <w:uiPriority w:val="34"/>
    <w:qFormat/>
    <w:rsid w:val="00BA157A"/>
    <w:pPr>
      <w:ind w:left="720"/>
      <w:contextualSpacing/>
    </w:pPr>
  </w:style>
  <w:style w:type="paragraph" w:customStyle="1" w:styleId="Default">
    <w:name w:val="Default"/>
    <w:rsid w:val="00AF54CD"/>
    <w:pPr>
      <w:autoSpaceDE w:val="0"/>
      <w:autoSpaceDN w:val="0"/>
      <w:adjustRightInd w:val="0"/>
    </w:pPr>
    <w:rPr>
      <w:rFonts w:ascii="Calibri Light" w:hAnsi="Calibri Light" w:cs="Calibri Light"/>
      <w:color w:val="000000"/>
      <w:kern w:val="0"/>
    </w:rPr>
  </w:style>
  <w:style w:type="paragraph" w:customStyle="1" w:styleId="Pa8">
    <w:name w:val="Pa8"/>
    <w:basedOn w:val="Default"/>
    <w:next w:val="Default"/>
    <w:uiPriority w:val="99"/>
    <w:rsid w:val="00AF54CD"/>
    <w:pPr>
      <w:spacing w:line="281" w:lineRule="atLeast"/>
    </w:pPr>
    <w:rPr>
      <w:color w:val="auto"/>
    </w:rPr>
  </w:style>
  <w:style w:type="paragraph" w:customStyle="1" w:styleId="Pa5">
    <w:name w:val="Pa5"/>
    <w:basedOn w:val="Default"/>
    <w:next w:val="Default"/>
    <w:uiPriority w:val="99"/>
    <w:rsid w:val="00AF54CD"/>
    <w:pPr>
      <w:spacing w:line="181" w:lineRule="atLeast"/>
    </w:pPr>
    <w:rPr>
      <w:color w:val="auto"/>
    </w:rPr>
  </w:style>
  <w:style w:type="paragraph" w:customStyle="1" w:styleId="Pa6">
    <w:name w:val="Pa6"/>
    <w:basedOn w:val="Default"/>
    <w:next w:val="Default"/>
    <w:uiPriority w:val="99"/>
    <w:rsid w:val="00AF54CD"/>
    <w:pPr>
      <w:spacing w:line="181" w:lineRule="atLeast"/>
    </w:pPr>
    <w:rPr>
      <w:color w:val="auto"/>
    </w:rPr>
  </w:style>
  <w:style w:type="paragraph" w:customStyle="1" w:styleId="Pa2">
    <w:name w:val="Pa2"/>
    <w:basedOn w:val="Default"/>
    <w:next w:val="Default"/>
    <w:uiPriority w:val="99"/>
    <w:rsid w:val="00AF54CD"/>
    <w:pPr>
      <w:spacing w:line="181" w:lineRule="atLeast"/>
    </w:pPr>
    <w:rPr>
      <w:color w:val="auto"/>
    </w:rPr>
  </w:style>
  <w:style w:type="character" w:customStyle="1" w:styleId="A2">
    <w:name w:val="A2"/>
    <w:uiPriority w:val="99"/>
    <w:rsid w:val="00AF54CD"/>
    <w:rPr>
      <w:rFonts w:ascii="SXLCYC+ZapfDingbatsITC" w:eastAsia="SXLCYC+ZapfDingbatsITC" w:cs="SXLCYC+ZapfDingbatsITC"/>
      <w:color w:val="DDC900"/>
      <w:sz w:val="18"/>
      <w:szCs w:val="18"/>
    </w:rPr>
  </w:style>
  <w:style w:type="paragraph" w:styleId="Fuzeile">
    <w:name w:val="footer"/>
    <w:basedOn w:val="Standard"/>
    <w:link w:val="FuzeileZchn"/>
    <w:uiPriority w:val="99"/>
    <w:unhideWhenUsed/>
    <w:rsid w:val="00A876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761B"/>
    <w:rPr>
      <w:sz w:val="22"/>
      <w:szCs w:val="22"/>
    </w:rPr>
  </w:style>
  <w:style w:type="character" w:styleId="Seitenzahl">
    <w:name w:val="page number"/>
    <w:basedOn w:val="Absatz-Standardschriftart"/>
    <w:uiPriority w:val="99"/>
    <w:semiHidden/>
    <w:unhideWhenUsed/>
    <w:rsid w:val="00A8761B"/>
  </w:style>
  <w:style w:type="paragraph" w:styleId="Kopfzeile">
    <w:name w:val="header"/>
    <w:basedOn w:val="Standard"/>
    <w:link w:val="KopfzeileZchn"/>
    <w:uiPriority w:val="99"/>
    <w:unhideWhenUsed/>
    <w:rsid w:val="00460D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0D55"/>
    <w:rPr>
      <w:sz w:val="22"/>
      <w:szCs w:val="22"/>
    </w:rPr>
  </w:style>
  <w:style w:type="paragraph" w:styleId="Sprechblasentext">
    <w:name w:val="Balloon Text"/>
    <w:basedOn w:val="Standard"/>
    <w:link w:val="SprechblasentextZchn"/>
    <w:uiPriority w:val="99"/>
    <w:semiHidden/>
    <w:unhideWhenUsed/>
    <w:rsid w:val="00595EE7"/>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95EE7"/>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A06280"/>
    <w:rPr>
      <w:sz w:val="18"/>
      <w:szCs w:val="18"/>
    </w:rPr>
  </w:style>
  <w:style w:type="paragraph" w:styleId="Kommentartext">
    <w:name w:val="annotation text"/>
    <w:basedOn w:val="Standard"/>
    <w:link w:val="KommentartextZchn"/>
    <w:uiPriority w:val="99"/>
    <w:semiHidden/>
    <w:unhideWhenUsed/>
    <w:rsid w:val="00A06280"/>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A06280"/>
  </w:style>
  <w:style w:type="paragraph" w:styleId="Kommentarthema">
    <w:name w:val="annotation subject"/>
    <w:basedOn w:val="Kommentartext"/>
    <w:next w:val="Kommentartext"/>
    <w:link w:val="KommentarthemaZchn"/>
    <w:uiPriority w:val="99"/>
    <w:semiHidden/>
    <w:unhideWhenUsed/>
    <w:rsid w:val="00A06280"/>
    <w:rPr>
      <w:b/>
      <w:bCs/>
      <w:sz w:val="20"/>
      <w:szCs w:val="20"/>
    </w:rPr>
  </w:style>
  <w:style w:type="character" w:customStyle="1" w:styleId="KommentarthemaZchn">
    <w:name w:val="Kommentarthema Zchn"/>
    <w:basedOn w:val="KommentartextZchn"/>
    <w:link w:val="Kommentarthema"/>
    <w:uiPriority w:val="99"/>
    <w:semiHidden/>
    <w:rsid w:val="00A06280"/>
    <w:rPr>
      <w:b/>
      <w:bCs/>
      <w:sz w:val="20"/>
      <w:szCs w:val="20"/>
    </w:rPr>
  </w:style>
  <w:style w:type="paragraph" w:styleId="berarbeitung">
    <w:name w:val="Revision"/>
    <w:hidden/>
    <w:uiPriority w:val="99"/>
    <w:semiHidden/>
    <w:rsid w:val="00944B7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920577">
      <w:bodyDiv w:val="1"/>
      <w:marLeft w:val="0"/>
      <w:marRight w:val="0"/>
      <w:marTop w:val="0"/>
      <w:marBottom w:val="0"/>
      <w:divBdr>
        <w:top w:val="none" w:sz="0" w:space="0" w:color="auto"/>
        <w:left w:val="none" w:sz="0" w:space="0" w:color="auto"/>
        <w:bottom w:val="none" w:sz="0" w:space="0" w:color="auto"/>
        <w:right w:val="none" w:sz="0" w:space="0" w:color="auto"/>
      </w:divBdr>
      <w:divsChild>
        <w:div w:id="426771036">
          <w:marLeft w:val="0"/>
          <w:marRight w:val="0"/>
          <w:marTop w:val="0"/>
          <w:marBottom w:val="0"/>
          <w:divBdr>
            <w:top w:val="none" w:sz="0" w:space="0" w:color="auto"/>
            <w:left w:val="none" w:sz="0" w:space="0" w:color="auto"/>
            <w:bottom w:val="none" w:sz="0" w:space="0" w:color="auto"/>
            <w:right w:val="none" w:sz="0" w:space="0" w:color="auto"/>
          </w:divBdr>
          <w:divsChild>
            <w:div w:id="335613463">
              <w:marLeft w:val="0"/>
              <w:marRight w:val="0"/>
              <w:marTop w:val="0"/>
              <w:marBottom w:val="0"/>
              <w:divBdr>
                <w:top w:val="none" w:sz="0" w:space="0" w:color="auto"/>
                <w:left w:val="none" w:sz="0" w:space="0" w:color="auto"/>
                <w:bottom w:val="none" w:sz="0" w:space="0" w:color="auto"/>
                <w:right w:val="none" w:sz="0" w:space="0" w:color="auto"/>
              </w:divBdr>
              <w:divsChild>
                <w:div w:id="16295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65049">
      <w:bodyDiv w:val="1"/>
      <w:marLeft w:val="0"/>
      <w:marRight w:val="0"/>
      <w:marTop w:val="0"/>
      <w:marBottom w:val="0"/>
      <w:divBdr>
        <w:top w:val="none" w:sz="0" w:space="0" w:color="auto"/>
        <w:left w:val="none" w:sz="0" w:space="0" w:color="auto"/>
        <w:bottom w:val="none" w:sz="0" w:space="0" w:color="auto"/>
        <w:right w:val="none" w:sz="0" w:space="0" w:color="auto"/>
      </w:divBdr>
      <w:divsChild>
        <w:div w:id="1222910835">
          <w:marLeft w:val="0"/>
          <w:marRight w:val="0"/>
          <w:marTop w:val="0"/>
          <w:marBottom w:val="0"/>
          <w:divBdr>
            <w:top w:val="none" w:sz="0" w:space="0" w:color="auto"/>
            <w:left w:val="none" w:sz="0" w:space="0" w:color="auto"/>
            <w:bottom w:val="none" w:sz="0" w:space="0" w:color="auto"/>
            <w:right w:val="none" w:sz="0" w:space="0" w:color="auto"/>
          </w:divBdr>
          <w:divsChild>
            <w:div w:id="942997542">
              <w:marLeft w:val="0"/>
              <w:marRight w:val="0"/>
              <w:marTop w:val="0"/>
              <w:marBottom w:val="0"/>
              <w:divBdr>
                <w:top w:val="none" w:sz="0" w:space="0" w:color="auto"/>
                <w:left w:val="none" w:sz="0" w:space="0" w:color="auto"/>
                <w:bottom w:val="none" w:sz="0" w:space="0" w:color="auto"/>
                <w:right w:val="none" w:sz="0" w:space="0" w:color="auto"/>
              </w:divBdr>
              <w:divsChild>
                <w:div w:id="5670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4651">
      <w:bodyDiv w:val="1"/>
      <w:marLeft w:val="0"/>
      <w:marRight w:val="0"/>
      <w:marTop w:val="0"/>
      <w:marBottom w:val="0"/>
      <w:divBdr>
        <w:top w:val="none" w:sz="0" w:space="0" w:color="auto"/>
        <w:left w:val="none" w:sz="0" w:space="0" w:color="auto"/>
        <w:bottom w:val="none" w:sz="0" w:space="0" w:color="auto"/>
        <w:right w:val="none" w:sz="0" w:space="0" w:color="auto"/>
      </w:divBdr>
      <w:divsChild>
        <w:div w:id="399254561">
          <w:marLeft w:val="0"/>
          <w:marRight w:val="0"/>
          <w:marTop w:val="0"/>
          <w:marBottom w:val="0"/>
          <w:divBdr>
            <w:top w:val="none" w:sz="0" w:space="0" w:color="auto"/>
            <w:left w:val="none" w:sz="0" w:space="0" w:color="auto"/>
            <w:bottom w:val="none" w:sz="0" w:space="0" w:color="auto"/>
            <w:right w:val="none" w:sz="0" w:space="0" w:color="auto"/>
          </w:divBdr>
          <w:divsChild>
            <w:div w:id="1543784273">
              <w:marLeft w:val="0"/>
              <w:marRight w:val="0"/>
              <w:marTop w:val="0"/>
              <w:marBottom w:val="0"/>
              <w:divBdr>
                <w:top w:val="none" w:sz="0" w:space="0" w:color="auto"/>
                <w:left w:val="none" w:sz="0" w:space="0" w:color="auto"/>
                <w:bottom w:val="none" w:sz="0" w:space="0" w:color="auto"/>
                <w:right w:val="none" w:sz="0" w:space="0" w:color="auto"/>
              </w:divBdr>
              <w:divsChild>
                <w:div w:id="2027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31809">
      <w:bodyDiv w:val="1"/>
      <w:marLeft w:val="0"/>
      <w:marRight w:val="0"/>
      <w:marTop w:val="0"/>
      <w:marBottom w:val="0"/>
      <w:divBdr>
        <w:top w:val="none" w:sz="0" w:space="0" w:color="auto"/>
        <w:left w:val="none" w:sz="0" w:space="0" w:color="auto"/>
        <w:bottom w:val="none" w:sz="0" w:space="0" w:color="auto"/>
        <w:right w:val="none" w:sz="0" w:space="0" w:color="auto"/>
      </w:divBdr>
      <w:divsChild>
        <w:div w:id="599220552">
          <w:marLeft w:val="0"/>
          <w:marRight w:val="0"/>
          <w:marTop w:val="0"/>
          <w:marBottom w:val="0"/>
          <w:divBdr>
            <w:top w:val="none" w:sz="0" w:space="0" w:color="auto"/>
            <w:left w:val="none" w:sz="0" w:space="0" w:color="auto"/>
            <w:bottom w:val="none" w:sz="0" w:space="0" w:color="auto"/>
            <w:right w:val="none" w:sz="0" w:space="0" w:color="auto"/>
          </w:divBdr>
          <w:divsChild>
            <w:div w:id="1735351216">
              <w:marLeft w:val="0"/>
              <w:marRight w:val="0"/>
              <w:marTop w:val="0"/>
              <w:marBottom w:val="0"/>
              <w:divBdr>
                <w:top w:val="none" w:sz="0" w:space="0" w:color="auto"/>
                <w:left w:val="none" w:sz="0" w:space="0" w:color="auto"/>
                <w:bottom w:val="none" w:sz="0" w:space="0" w:color="auto"/>
                <w:right w:val="none" w:sz="0" w:space="0" w:color="auto"/>
              </w:divBdr>
              <w:divsChild>
                <w:div w:id="19325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3155">
      <w:bodyDiv w:val="1"/>
      <w:marLeft w:val="0"/>
      <w:marRight w:val="0"/>
      <w:marTop w:val="0"/>
      <w:marBottom w:val="0"/>
      <w:divBdr>
        <w:top w:val="none" w:sz="0" w:space="0" w:color="auto"/>
        <w:left w:val="none" w:sz="0" w:space="0" w:color="auto"/>
        <w:bottom w:val="none" w:sz="0" w:space="0" w:color="auto"/>
        <w:right w:val="none" w:sz="0" w:space="0" w:color="auto"/>
      </w:divBdr>
      <w:divsChild>
        <w:div w:id="1293903546">
          <w:marLeft w:val="0"/>
          <w:marRight w:val="0"/>
          <w:marTop w:val="0"/>
          <w:marBottom w:val="0"/>
          <w:divBdr>
            <w:top w:val="none" w:sz="0" w:space="0" w:color="auto"/>
            <w:left w:val="none" w:sz="0" w:space="0" w:color="auto"/>
            <w:bottom w:val="none" w:sz="0" w:space="0" w:color="auto"/>
            <w:right w:val="none" w:sz="0" w:space="0" w:color="auto"/>
          </w:divBdr>
          <w:divsChild>
            <w:div w:id="667488619">
              <w:marLeft w:val="0"/>
              <w:marRight w:val="0"/>
              <w:marTop w:val="0"/>
              <w:marBottom w:val="0"/>
              <w:divBdr>
                <w:top w:val="none" w:sz="0" w:space="0" w:color="auto"/>
                <w:left w:val="none" w:sz="0" w:space="0" w:color="auto"/>
                <w:bottom w:val="none" w:sz="0" w:space="0" w:color="auto"/>
                <w:right w:val="none" w:sz="0" w:space="0" w:color="auto"/>
              </w:divBdr>
              <w:divsChild>
                <w:div w:id="19646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5000">
      <w:bodyDiv w:val="1"/>
      <w:marLeft w:val="0"/>
      <w:marRight w:val="0"/>
      <w:marTop w:val="0"/>
      <w:marBottom w:val="0"/>
      <w:divBdr>
        <w:top w:val="none" w:sz="0" w:space="0" w:color="auto"/>
        <w:left w:val="none" w:sz="0" w:space="0" w:color="auto"/>
        <w:bottom w:val="none" w:sz="0" w:space="0" w:color="auto"/>
        <w:right w:val="none" w:sz="0" w:space="0" w:color="auto"/>
      </w:divBdr>
      <w:divsChild>
        <w:div w:id="998577055">
          <w:marLeft w:val="0"/>
          <w:marRight w:val="0"/>
          <w:marTop w:val="0"/>
          <w:marBottom w:val="0"/>
          <w:divBdr>
            <w:top w:val="none" w:sz="0" w:space="0" w:color="auto"/>
            <w:left w:val="none" w:sz="0" w:space="0" w:color="auto"/>
            <w:bottom w:val="none" w:sz="0" w:space="0" w:color="auto"/>
            <w:right w:val="none" w:sz="0" w:space="0" w:color="auto"/>
          </w:divBdr>
          <w:divsChild>
            <w:div w:id="1816751957">
              <w:marLeft w:val="0"/>
              <w:marRight w:val="0"/>
              <w:marTop w:val="0"/>
              <w:marBottom w:val="0"/>
              <w:divBdr>
                <w:top w:val="none" w:sz="0" w:space="0" w:color="auto"/>
                <w:left w:val="none" w:sz="0" w:space="0" w:color="auto"/>
                <w:bottom w:val="none" w:sz="0" w:space="0" w:color="auto"/>
                <w:right w:val="none" w:sz="0" w:space="0" w:color="auto"/>
              </w:divBdr>
              <w:divsChild>
                <w:div w:id="19938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43476">
      <w:bodyDiv w:val="1"/>
      <w:marLeft w:val="0"/>
      <w:marRight w:val="0"/>
      <w:marTop w:val="0"/>
      <w:marBottom w:val="0"/>
      <w:divBdr>
        <w:top w:val="none" w:sz="0" w:space="0" w:color="auto"/>
        <w:left w:val="none" w:sz="0" w:space="0" w:color="auto"/>
        <w:bottom w:val="none" w:sz="0" w:space="0" w:color="auto"/>
        <w:right w:val="none" w:sz="0" w:space="0" w:color="auto"/>
      </w:divBdr>
      <w:divsChild>
        <w:div w:id="1466118656">
          <w:marLeft w:val="0"/>
          <w:marRight w:val="0"/>
          <w:marTop w:val="0"/>
          <w:marBottom w:val="0"/>
          <w:divBdr>
            <w:top w:val="none" w:sz="0" w:space="0" w:color="auto"/>
            <w:left w:val="none" w:sz="0" w:space="0" w:color="auto"/>
            <w:bottom w:val="none" w:sz="0" w:space="0" w:color="auto"/>
            <w:right w:val="none" w:sz="0" w:space="0" w:color="auto"/>
          </w:divBdr>
          <w:divsChild>
            <w:div w:id="1763839259">
              <w:marLeft w:val="0"/>
              <w:marRight w:val="0"/>
              <w:marTop w:val="0"/>
              <w:marBottom w:val="0"/>
              <w:divBdr>
                <w:top w:val="none" w:sz="0" w:space="0" w:color="auto"/>
                <w:left w:val="none" w:sz="0" w:space="0" w:color="auto"/>
                <w:bottom w:val="none" w:sz="0" w:space="0" w:color="auto"/>
                <w:right w:val="none" w:sz="0" w:space="0" w:color="auto"/>
              </w:divBdr>
              <w:divsChild>
                <w:div w:id="12013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3153">
      <w:bodyDiv w:val="1"/>
      <w:marLeft w:val="0"/>
      <w:marRight w:val="0"/>
      <w:marTop w:val="0"/>
      <w:marBottom w:val="0"/>
      <w:divBdr>
        <w:top w:val="none" w:sz="0" w:space="0" w:color="auto"/>
        <w:left w:val="none" w:sz="0" w:space="0" w:color="auto"/>
        <w:bottom w:val="none" w:sz="0" w:space="0" w:color="auto"/>
        <w:right w:val="none" w:sz="0" w:space="0" w:color="auto"/>
      </w:divBdr>
      <w:divsChild>
        <w:div w:id="1687750982">
          <w:marLeft w:val="0"/>
          <w:marRight w:val="0"/>
          <w:marTop w:val="0"/>
          <w:marBottom w:val="0"/>
          <w:divBdr>
            <w:top w:val="none" w:sz="0" w:space="0" w:color="auto"/>
            <w:left w:val="none" w:sz="0" w:space="0" w:color="auto"/>
            <w:bottom w:val="none" w:sz="0" w:space="0" w:color="auto"/>
            <w:right w:val="none" w:sz="0" w:space="0" w:color="auto"/>
          </w:divBdr>
          <w:divsChild>
            <w:div w:id="1129012113">
              <w:marLeft w:val="0"/>
              <w:marRight w:val="0"/>
              <w:marTop w:val="0"/>
              <w:marBottom w:val="0"/>
              <w:divBdr>
                <w:top w:val="none" w:sz="0" w:space="0" w:color="auto"/>
                <w:left w:val="none" w:sz="0" w:space="0" w:color="auto"/>
                <w:bottom w:val="none" w:sz="0" w:space="0" w:color="auto"/>
                <w:right w:val="none" w:sz="0" w:space="0" w:color="auto"/>
              </w:divBdr>
              <w:divsChild>
                <w:div w:id="1333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6238">
      <w:bodyDiv w:val="1"/>
      <w:marLeft w:val="0"/>
      <w:marRight w:val="0"/>
      <w:marTop w:val="0"/>
      <w:marBottom w:val="0"/>
      <w:divBdr>
        <w:top w:val="none" w:sz="0" w:space="0" w:color="auto"/>
        <w:left w:val="none" w:sz="0" w:space="0" w:color="auto"/>
        <w:bottom w:val="none" w:sz="0" w:space="0" w:color="auto"/>
        <w:right w:val="none" w:sz="0" w:space="0" w:color="auto"/>
      </w:divBdr>
      <w:divsChild>
        <w:div w:id="1625042005">
          <w:marLeft w:val="0"/>
          <w:marRight w:val="0"/>
          <w:marTop w:val="0"/>
          <w:marBottom w:val="0"/>
          <w:divBdr>
            <w:top w:val="none" w:sz="0" w:space="0" w:color="auto"/>
            <w:left w:val="none" w:sz="0" w:space="0" w:color="auto"/>
            <w:bottom w:val="none" w:sz="0" w:space="0" w:color="auto"/>
            <w:right w:val="none" w:sz="0" w:space="0" w:color="auto"/>
          </w:divBdr>
          <w:divsChild>
            <w:div w:id="2011254058">
              <w:marLeft w:val="0"/>
              <w:marRight w:val="0"/>
              <w:marTop w:val="0"/>
              <w:marBottom w:val="0"/>
              <w:divBdr>
                <w:top w:val="none" w:sz="0" w:space="0" w:color="auto"/>
                <w:left w:val="none" w:sz="0" w:space="0" w:color="auto"/>
                <w:bottom w:val="none" w:sz="0" w:space="0" w:color="auto"/>
                <w:right w:val="none" w:sz="0" w:space="0" w:color="auto"/>
              </w:divBdr>
              <w:divsChild>
                <w:div w:id="920330402">
                  <w:marLeft w:val="0"/>
                  <w:marRight w:val="0"/>
                  <w:marTop w:val="0"/>
                  <w:marBottom w:val="0"/>
                  <w:divBdr>
                    <w:top w:val="none" w:sz="0" w:space="0" w:color="auto"/>
                    <w:left w:val="none" w:sz="0" w:space="0" w:color="auto"/>
                    <w:bottom w:val="none" w:sz="0" w:space="0" w:color="auto"/>
                    <w:right w:val="none" w:sz="0" w:space="0" w:color="auto"/>
                  </w:divBdr>
                  <w:divsChild>
                    <w:div w:id="7623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640452">
      <w:bodyDiv w:val="1"/>
      <w:marLeft w:val="0"/>
      <w:marRight w:val="0"/>
      <w:marTop w:val="0"/>
      <w:marBottom w:val="0"/>
      <w:divBdr>
        <w:top w:val="none" w:sz="0" w:space="0" w:color="auto"/>
        <w:left w:val="none" w:sz="0" w:space="0" w:color="auto"/>
        <w:bottom w:val="none" w:sz="0" w:space="0" w:color="auto"/>
        <w:right w:val="none" w:sz="0" w:space="0" w:color="auto"/>
      </w:divBdr>
      <w:divsChild>
        <w:div w:id="392967157">
          <w:marLeft w:val="0"/>
          <w:marRight w:val="0"/>
          <w:marTop w:val="0"/>
          <w:marBottom w:val="0"/>
          <w:divBdr>
            <w:top w:val="none" w:sz="0" w:space="0" w:color="auto"/>
            <w:left w:val="none" w:sz="0" w:space="0" w:color="auto"/>
            <w:bottom w:val="none" w:sz="0" w:space="0" w:color="auto"/>
            <w:right w:val="none" w:sz="0" w:space="0" w:color="auto"/>
          </w:divBdr>
          <w:divsChild>
            <w:div w:id="1709530643">
              <w:marLeft w:val="0"/>
              <w:marRight w:val="0"/>
              <w:marTop w:val="0"/>
              <w:marBottom w:val="0"/>
              <w:divBdr>
                <w:top w:val="none" w:sz="0" w:space="0" w:color="auto"/>
                <w:left w:val="none" w:sz="0" w:space="0" w:color="auto"/>
                <w:bottom w:val="none" w:sz="0" w:space="0" w:color="auto"/>
                <w:right w:val="none" w:sz="0" w:space="0" w:color="auto"/>
              </w:divBdr>
              <w:divsChild>
                <w:div w:id="1464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7303">
      <w:bodyDiv w:val="1"/>
      <w:marLeft w:val="0"/>
      <w:marRight w:val="0"/>
      <w:marTop w:val="0"/>
      <w:marBottom w:val="0"/>
      <w:divBdr>
        <w:top w:val="none" w:sz="0" w:space="0" w:color="auto"/>
        <w:left w:val="none" w:sz="0" w:space="0" w:color="auto"/>
        <w:bottom w:val="none" w:sz="0" w:space="0" w:color="auto"/>
        <w:right w:val="none" w:sz="0" w:space="0" w:color="auto"/>
      </w:divBdr>
      <w:divsChild>
        <w:div w:id="1154033686">
          <w:marLeft w:val="0"/>
          <w:marRight w:val="0"/>
          <w:marTop w:val="0"/>
          <w:marBottom w:val="0"/>
          <w:divBdr>
            <w:top w:val="none" w:sz="0" w:space="0" w:color="auto"/>
            <w:left w:val="none" w:sz="0" w:space="0" w:color="auto"/>
            <w:bottom w:val="none" w:sz="0" w:space="0" w:color="auto"/>
            <w:right w:val="none" w:sz="0" w:space="0" w:color="auto"/>
          </w:divBdr>
          <w:divsChild>
            <w:div w:id="229661491">
              <w:marLeft w:val="0"/>
              <w:marRight w:val="0"/>
              <w:marTop w:val="0"/>
              <w:marBottom w:val="0"/>
              <w:divBdr>
                <w:top w:val="none" w:sz="0" w:space="0" w:color="auto"/>
                <w:left w:val="none" w:sz="0" w:space="0" w:color="auto"/>
                <w:bottom w:val="none" w:sz="0" w:space="0" w:color="auto"/>
                <w:right w:val="none" w:sz="0" w:space="0" w:color="auto"/>
              </w:divBdr>
              <w:divsChild>
                <w:div w:id="6119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791">
      <w:bodyDiv w:val="1"/>
      <w:marLeft w:val="0"/>
      <w:marRight w:val="0"/>
      <w:marTop w:val="0"/>
      <w:marBottom w:val="0"/>
      <w:divBdr>
        <w:top w:val="none" w:sz="0" w:space="0" w:color="auto"/>
        <w:left w:val="none" w:sz="0" w:space="0" w:color="auto"/>
        <w:bottom w:val="none" w:sz="0" w:space="0" w:color="auto"/>
        <w:right w:val="none" w:sz="0" w:space="0" w:color="auto"/>
      </w:divBdr>
      <w:divsChild>
        <w:div w:id="526019801">
          <w:marLeft w:val="0"/>
          <w:marRight w:val="0"/>
          <w:marTop w:val="0"/>
          <w:marBottom w:val="0"/>
          <w:divBdr>
            <w:top w:val="none" w:sz="0" w:space="0" w:color="auto"/>
            <w:left w:val="none" w:sz="0" w:space="0" w:color="auto"/>
            <w:bottom w:val="none" w:sz="0" w:space="0" w:color="auto"/>
            <w:right w:val="none" w:sz="0" w:space="0" w:color="auto"/>
          </w:divBdr>
          <w:divsChild>
            <w:div w:id="702051610">
              <w:marLeft w:val="0"/>
              <w:marRight w:val="0"/>
              <w:marTop w:val="0"/>
              <w:marBottom w:val="0"/>
              <w:divBdr>
                <w:top w:val="none" w:sz="0" w:space="0" w:color="auto"/>
                <w:left w:val="none" w:sz="0" w:space="0" w:color="auto"/>
                <w:bottom w:val="none" w:sz="0" w:space="0" w:color="auto"/>
                <w:right w:val="none" w:sz="0" w:space="0" w:color="auto"/>
              </w:divBdr>
              <w:divsChild>
                <w:div w:id="1888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2667">
      <w:bodyDiv w:val="1"/>
      <w:marLeft w:val="0"/>
      <w:marRight w:val="0"/>
      <w:marTop w:val="0"/>
      <w:marBottom w:val="0"/>
      <w:divBdr>
        <w:top w:val="none" w:sz="0" w:space="0" w:color="auto"/>
        <w:left w:val="none" w:sz="0" w:space="0" w:color="auto"/>
        <w:bottom w:val="none" w:sz="0" w:space="0" w:color="auto"/>
        <w:right w:val="none" w:sz="0" w:space="0" w:color="auto"/>
      </w:divBdr>
      <w:divsChild>
        <w:div w:id="2064938395">
          <w:marLeft w:val="0"/>
          <w:marRight w:val="0"/>
          <w:marTop w:val="0"/>
          <w:marBottom w:val="0"/>
          <w:divBdr>
            <w:top w:val="none" w:sz="0" w:space="0" w:color="auto"/>
            <w:left w:val="none" w:sz="0" w:space="0" w:color="auto"/>
            <w:bottom w:val="none" w:sz="0" w:space="0" w:color="auto"/>
            <w:right w:val="none" w:sz="0" w:space="0" w:color="auto"/>
          </w:divBdr>
          <w:divsChild>
            <w:div w:id="1076780892">
              <w:marLeft w:val="0"/>
              <w:marRight w:val="0"/>
              <w:marTop w:val="0"/>
              <w:marBottom w:val="0"/>
              <w:divBdr>
                <w:top w:val="none" w:sz="0" w:space="0" w:color="auto"/>
                <w:left w:val="none" w:sz="0" w:space="0" w:color="auto"/>
                <w:bottom w:val="none" w:sz="0" w:space="0" w:color="auto"/>
                <w:right w:val="none" w:sz="0" w:space="0" w:color="auto"/>
              </w:divBdr>
              <w:divsChild>
                <w:div w:id="14788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95636">
      <w:bodyDiv w:val="1"/>
      <w:marLeft w:val="0"/>
      <w:marRight w:val="0"/>
      <w:marTop w:val="0"/>
      <w:marBottom w:val="0"/>
      <w:divBdr>
        <w:top w:val="none" w:sz="0" w:space="0" w:color="auto"/>
        <w:left w:val="none" w:sz="0" w:space="0" w:color="auto"/>
        <w:bottom w:val="none" w:sz="0" w:space="0" w:color="auto"/>
        <w:right w:val="none" w:sz="0" w:space="0" w:color="auto"/>
      </w:divBdr>
      <w:divsChild>
        <w:div w:id="1041638866">
          <w:marLeft w:val="0"/>
          <w:marRight w:val="0"/>
          <w:marTop w:val="0"/>
          <w:marBottom w:val="0"/>
          <w:divBdr>
            <w:top w:val="none" w:sz="0" w:space="0" w:color="auto"/>
            <w:left w:val="none" w:sz="0" w:space="0" w:color="auto"/>
            <w:bottom w:val="none" w:sz="0" w:space="0" w:color="auto"/>
            <w:right w:val="none" w:sz="0" w:space="0" w:color="auto"/>
          </w:divBdr>
          <w:divsChild>
            <w:div w:id="481820994">
              <w:marLeft w:val="0"/>
              <w:marRight w:val="0"/>
              <w:marTop w:val="0"/>
              <w:marBottom w:val="0"/>
              <w:divBdr>
                <w:top w:val="none" w:sz="0" w:space="0" w:color="auto"/>
                <w:left w:val="none" w:sz="0" w:space="0" w:color="auto"/>
                <w:bottom w:val="none" w:sz="0" w:space="0" w:color="auto"/>
                <w:right w:val="none" w:sz="0" w:space="0" w:color="auto"/>
              </w:divBdr>
              <w:divsChild>
                <w:div w:id="1064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29354">
      <w:bodyDiv w:val="1"/>
      <w:marLeft w:val="0"/>
      <w:marRight w:val="0"/>
      <w:marTop w:val="0"/>
      <w:marBottom w:val="0"/>
      <w:divBdr>
        <w:top w:val="none" w:sz="0" w:space="0" w:color="auto"/>
        <w:left w:val="none" w:sz="0" w:space="0" w:color="auto"/>
        <w:bottom w:val="none" w:sz="0" w:space="0" w:color="auto"/>
        <w:right w:val="none" w:sz="0" w:space="0" w:color="auto"/>
      </w:divBdr>
      <w:divsChild>
        <w:div w:id="1345130300">
          <w:marLeft w:val="0"/>
          <w:marRight w:val="0"/>
          <w:marTop w:val="0"/>
          <w:marBottom w:val="0"/>
          <w:divBdr>
            <w:top w:val="none" w:sz="0" w:space="0" w:color="auto"/>
            <w:left w:val="none" w:sz="0" w:space="0" w:color="auto"/>
            <w:bottom w:val="none" w:sz="0" w:space="0" w:color="auto"/>
            <w:right w:val="none" w:sz="0" w:space="0" w:color="auto"/>
          </w:divBdr>
          <w:divsChild>
            <w:div w:id="863640320">
              <w:marLeft w:val="0"/>
              <w:marRight w:val="0"/>
              <w:marTop w:val="0"/>
              <w:marBottom w:val="0"/>
              <w:divBdr>
                <w:top w:val="none" w:sz="0" w:space="0" w:color="auto"/>
                <w:left w:val="none" w:sz="0" w:space="0" w:color="auto"/>
                <w:bottom w:val="none" w:sz="0" w:space="0" w:color="auto"/>
                <w:right w:val="none" w:sz="0" w:space="0" w:color="auto"/>
              </w:divBdr>
              <w:divsChild>
                <w:div w:id="1187595677">
                  <w:marLeft w:val="0"/>
                  <w:marRight w:val="0"/>
                  <w:marTop w:val="0"/>
                  <w:marBottom w:val="0"/>
                  <w:divBdr>
                    <w:top w:val="none" w:sz="0" w:space="0" w:color="auto"/>
                    <w:left w:val="none" w:sz="0" w:space="0" w:color="auto"/>
                    <w:bottom w:val="none" w:sz="0" w:space="0" w:color="auto"/>
                    <w:right w:val="none" w:sz="0" w:space="0" w:color="auto"/>
                  </w:divBdr>
                  <w:divsChild>
                    <w:div w:id="12452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58072">
      <w:bodyDiv w:val="1"/>
      <w:marLeft w:val="0"/>
      <w:marRight w:val="0"/>
      <w:marTop w:val="0"/>
      <w:marBottom w:val="0"/>
      <w:divBdr>
        <w:top w:val="none" w:sz="0" w:space="0" w:color="auto"/>
        <w:left w:val="none" w:sz="0" w:space="0" w:color="auto"/>
        <w:bottom w:val="none" w:sz="0" w:space="0" w:color="auto"/>
        <w:right w:val="none" w:sz="0" w:space="0" w:color="auto"/>
      </w:divBdr>
      <w:divsChild>
        <w:div w:id="1753776093">
          <w:marLeft w:val="0"/>
          <w:marRight w:val="0"/>
          <w:marTop w:val="0"/>
          <w:marBottom w:val="0"/>
          <w:divBdr>
            <w:top w:val="none" w:sz="0" w:space="0" w:color="auto"/>
            <w:left w:val="none" w:sz="0" w:space="0" w:color="auto"/>
            <w:bottom w:val="none" w:sz="0" w:space="0" w:color="auto"/>
            <w:right w:val="none" w:sz="0" w:space="0" w:color="auto"/>
          </w:divBdr>
          <w:divsChild>
            <w:div w:id="308365833">
              <w:marLeft w:val="0"/>
              <w:marRight w:val="0"/>
              <w:marTop w:val="0"/>
              <w:marBottom w:val="0"/>
              <w:divBdr>
                <w:top w:val="none" w:sz="0" w:space="0" w:color="auto"/>
                <w:left w:val="none" w:sz="0" w:space="0" w:color="auto"/>
                <w:bottom w:val="none" w:sz="0" w:space="0" w:color="auto"/>
                <w:right w:val="none" w:sz="0" w:space="0" w:color="auto"/>
              </w:divBdr>
              <w:divsChild>
                <w:div w:id="2797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4282">
      <w:bodyDiv w:val="1"/>
      <w:marLeft w:val="0"/>
      <w:marRight w:val="0"/>
      <w:marTop w:val="0"/>
      <w:marBottom w:val="0"/>
      <w:divBdr>
        <w:top w:val="none" w:sz="0" w:space="0" w:color="auto"/>
        <w:left w:val="none" w:sz="0" w:space="0" w:color="auto"/>
        <w:bottom w:val="none" w:sz="0" w:space="0" w:color="auto"/>
        <w:right w:val="none" w:sz="0" w:space="0" w:color="auto"/>
      </w:divBdr>
      <w:divsChild>
        <w:div w:id="1998876159">
          <w:marLeft w:val="0"/>
          <w:marRight w:val="0"/>
          <w:marTop w:val="0"/>
          <w:marBottom w:val="0"/>
          <w:divBdr>
            <w:top w:val="none" w:sz="0" w:space="0" w:color="auto"/>
            <w:left w:val="none" w:sz="0" w:space="0" w:color="auto"/>
            <w:bottom w:val="none" w:sz="0" w:space="0" w:color="auto"/>
            <w:right w:val="none" w:sz="0" w:space="0" w:color="auto"/>
          </w:divBdr>
          <w:divsChild>
            <w:div w:id="1167862520">
              <w:marLeft w:val="0"/>
              <w:marRight w:val="0"/>
              <w:marTop w:val="0"/>
              <w:marBottom w:val="0"/>
              <w:divBdr>
                <w:top w:val="none" w:sz="0" w:space="0" w:color="auto"/>
                <w:left w:val="none" w:sz="0" w:space="0" w:color="auto"/>
                <w:bottom w:val="none" w:sz="0" w:space="0" w:color="auto"/>
                <w:right w:val="none" w:sz="0" w:space="0" w:color="auto"/>
              </w:divBdr>
              <w:divsChild>
                <w:div w:id="20645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61626">
      <w:bodyDiv w:val="1"/>
      <w:marLeft w:val="0"/>
      <w:marRight w:val="0"/>
      <w:marTop w:val="0"/>
      <w:marBottom w:val="0"/>
      <w:divBdr>
        <w:top w:val="none" w:sz="0" w:space="0" w:color="auto"/>
        <w:left w:val="none" w:sz="0" w:space="0" w:color="auto"/>
        <w:bottom w:val="none" w:sz="0" w:space="0" w:color="auto"/>
        <w:right w:val="none" w:sz="0" w:space="0" w:color="auto"/>
      </w:divBdr>
      <w:divsChild>
        <w:div w:id="660622594">
          <w:marLeft w:val="0"/>
          <w:marRight w:val="0"/>
          <w:marTop w:val="0"/>
          <w:marBottom w:val="0"/>
          <w:divBdr>
            <w:top w:val="none" w:sz="0" w:space="0" w:color="auto"/>
            <w:left w:val="none" w:sz="0" w:space="0" w:color="auto"/>
            <w:bottom w:val="none" w:sz="0" w:space="0" w:color="auto"/>
            <w:right w:val="none" w:sz="0" w:space="0" w:color="auto"/>
          </w:divBdr>
          <w:divsChild>
            <w:div w:id="284166085">
              <w:marLeft w:val="0"/>
              <w:marRight w:val="0"/>
              <w:marTop w:val="0"/>
              <w:marBottom w:val="0"/>
              <w:divBdr>
                <w:top w:val="none" w:sz="0" w:space="0" w:color="auto"/>
                <w:left w:val="none" w:sz="0" w:space="0" w:color="auto"/>
                <w:bottom w:val="none" w:sz="0" w:space="0" w:color="auto"/>
                <w:right w:val="none" w:sz="0" w:space="0" w:color="auto"/>
              </w:divBdr>
              <w:divsChild>
                <w:div w:id="1533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2039</Words>
  <Characters>12851</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Palmes, Desiree</dc:creator>
  <cp:keywords/>
  <dc:description/>
  <cp:lastModifiedBy>Palmes, Desiree</cp:lastModifiedBy>
  <cp:revision>2</cp:revision>
  <dcterms:created xsi:type="dcterms:W3CDTF">2024-08-10T13:02:00Z</dcterms:created>
  <dcterms:modified xsi:type="dcterms:W3CDTF">2024-08-10T13:02:00Z</dcterms:modified>
</cp:coreProperties>
</file>